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AA97" w14:textId="77777777" w:rsidR="00310927" w:rsidRPr="007B5A9B" w:rsidRDefault="00310927" w:rsidP="00B4719C">
      <w:pPr>
        <w:rPr>
          <w:rFonts w:ascii="Arial" w:hAnsi="Arial" w:cs="Arial"/>
          <w:b/>
        </w:rPr>
      </w:pPr>
      <w:r w:rsidRPr="007B5A9B">
        <w:rPr>
          <w:rFonts w:ascii="Arial" w:hAnsi="Arial" w:cs="Arial"/>
          <w:b/>
        </w:rPr>
        <w:t>Dezernat I 18 – Geldwäscheprävention –</w:t>
      </w:r>
    </w:p>
    <w:p w14:paraId="7436654E" w14:textId="0298C23A" w:rsidR="00310927" w:rsidRDefault="00310927" w:rsidP="00B4719C"/>
    <w:p w14:paraId="395FEDAF" w14:textId="694F07C9" w:rsidR="00235463" w:rsidRDefault="00235463" w:rsidP="00B4719C"/>
    <w:p w14:paraId="17EAA042" w14:textId="3FC331A7" w:rsidR="00235463" w:rsidRDefault="00235463" w:rsidP="00B4719C"/>
    <w:p w14:paraId="3E549C46" w14:textId="0E3F480F" w:rsidR="00235463" w:rsidRDefault="00235463" w:rsidP="00B4719C"/>
    <w:p w14:paraId="2CBC14C8" w14:textId="11F23F41" w:rsidR="00235463" w:rsidRDefault="00235463" w:rsidP="00B4719C"/>
    <w:p w14:paraId="157149AD" w14:textId="1F843ECA" w:rsidR="00235463" w:rsidRDefault="00235463" w:rsidP="00B4719C"/>
    <w:p w14:paraId="2F6988E6" w14:textId="12E00502" w:rsidR="00235463" w:rsidRPr="00235463" w:rsidRDefault="00235463" w:rsidP="00B4719C">
      <w:pPr>
        <w:rPr>
          <w:b/>
          <w:sz w:val="28"/>
        </w:rPr>
      </w:pPr>
      <w:r w:rsidRPr="00235463">
        <w:rPr>
          <w:b/>
          <w:sz w:val="28"/>
        </w:rPr>
        <w:t xml:space="preserve">MERKBLATT </w:t>
      </w:r>
      <w:r>
        <w:rPr>
          <w:b/>
          <w:sz w:val="28"/>
        </w:rPr>
        <w:br/>
      </w:r>
      <w:r w:rsidRPr="00235463">
        <w:rPr>
          <w:b/>
          <w:sz w:val="28"/>
        </w:rPr>
        <w:t>ZUR ERMITTLUNG DES WIRTSCHAFTLICH BERECHTIGTEN</w:t>
      </w:r>
    </w:p>
    <w:p w14:paraId="38DBB4F5" w14:textId="15C810E5" w:rsidR="00235463" w:rsidRDefault="00235463" w:rsidP="00B4719C"/>
    <w:p w14:paraId="373CDE55" w14:textId="65A16EBE" w:rsidR="00235463" w:rsidRDefault="00235463" w:rsidP="00B4719C"/>
    <w:p w14:paraId="7D2268B4" w14:textId="5705AF29" w:rsidR="00235463" w:rsidRDefault="00235463" w:rsidP="00B4719C"/>
    <w:p w14:paraId="101DA478" w14:textId="77777777" w:rsidR="00235463" w:rsidRDefault="00235463" w:rsidP="00B4719C"/>
    <w:bookmarkStart w:id="0" w:name="_Toc483821635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1925454591"/>
        <w:docPartObj>
          <w:docPartGallery w:val="Table of Contents"/>
          <w:docPartUnique/>
        </w:docPartObj>
      </w:sdtPr>
      <w:sdtEndPr>
        <w:rPr>
          <w:rFonts w:ascii="AvenirNext LT Com Regular" w:eastAsia="Times New Roman" w:hAnsi="AvenirNext LT Com Regular" w:cs="Times New Roman"/>
          <w:sz w:val="20"/>
          <w:szCs w:val="20"/>
          <w:lang w:eastAsia="de-DE"/>
        </w:rPr>
      </w:sdtEndPr>
      <w:sdtContent>
        <w:p w14:paraId="494941ED" w14:textId="77777777" w:rsidR="00235463" w:rsidRPr="00F0729E" w:rsidRDefault="00235463" w:rsidP="00235463">
          <w:pPr>
            <w:pStyle w:val="Inhaltsverzeichnisberschrift"/>
            <w:rPr>
              <w:color w:val="365F91" w:themeColor="accent1" w:themeShade="BF"/>
              <w:sz w:val="30"/>
              <w:szCs w:val="30"/>
            </w:rPr>
          </w:pPr>
          <w:r w:rsidRPr="00F0729E">
            <w:rPr>
              <w:color w:val="365F91" w:themeColor="accent1" w:themeShade="BF"/>
              <w:sz w:val="30"/>
              <w:szCs w:val="30"/>
            </w:rPr>
            <w:t>Inhaltsverzeichnis</w:t>
          </w:r>
        </w:p>
        <w:p w14:paraId="1A72FD69" w14:textId="77777777" w:rsidR="00235463" w:rsidRPr="004A430A" w:rsidRDefault="00235463" w:rsidP="00235463"/>
        <w:p w14:paraId="48707697" w14:textId="77777777" w:rsidR="00235463" w:rsidRPr="00235463" w:rsidRDefault="00235463" w:rsidP="00235463">
          <w:pPr>
            <w:pStyle w:val="Verzeichnis1"/>
            <w:rPr>
              <w:lang w:eastAsia="de-DE"/>
            </w:rPr>
          </w:pPr>
          <w:r w:rsidRPr="00472DB0">
            <w:rPr>
              <w:color w:val="365F91" w:themeColor="accent1" w:themeShade="BF"/>
            </w:rPr>
            <w:fldChar w:fldCharType="begin"/>
          </w:r>
          <w:r w:rsidRPr="00472DB0">
            <w:rPr>
              <w:color w:val="365F91" w:themeColor="accent1" w:themeShade="BF"/>
            </w:rPr>
            <w:instrText xml:space="preserve"> TOC \o "1-3" \h \z \u </w:instrText>
          </w:r>
          <w:r w:rsidRPr="00472DB0">
            <w:rPr>
              <w:color w:val="365F91" w:themeColor="accent1" w:themeShade="BF"/>
            </w:rPr>
            <w:fldChar w:fldCharType="separate"/>
          </w:r>
          <w:hyperlink r:id="rId7" w:anchor="_Toc148532691" w:history="1">
            <w:r w:rsidRPr="00235463">
              <w:rPr>
                <w:rStyle w:val="Hyperlink"/>
              </w:rPr>
              <w:t>A.</w:t>
            </w:r>
            <w:r w:rsidRPr="00235463">
              <w:rPr>
                <w:lang w:eastAsia="de-DE"/>
              </w:rPr>
              <w:tab/>
            </w:r>
            <w:r w:rsidRPr="00235463">
              <w:rPr>
                <w:rStyle w:val="Hyperlink"/>
              </w:rPr>
              <w:t>Was ist ein wirtschaftlich Berechtigter?</w:t>
            </w:r>
            <w:r w:rsidRPr="00235463">
              <w:rPr>
                <w:webHidden/>
              </w:rPr>
              <w:tab/>
            </w:r>
            <w:r w:rsidRPr="00235463">
              <w:rPr>
                <w:webHidden/>
              </w:rPr>
              <w:fldChar w:fldCharType="begin"/>
            </w:r>
            <w:r w:rsidRPr="00235463">
              <w:rPr>
                <w:webHidden/>
              </w:rPr>
              <w:instrText xml:space="preserve"> PAGEREF _Toc148532691 \h </w:instrText>
            </w:r>
            <w:r w:rsidRPr="00235463">
              <w:rPr>
                <w:webHidden/>
              </w:rPr>
            </w:r>
            <w:r w:rsidRPr="00235463">
              <w:rPr>
                <w:webHidden/>
              </w:rPr>
              <w:fldChar w:fldCharType="separate"/>
            </w:r>
            <w:r w:rsidRPr="00235463">
              <w:rPr>
                <w:webHidden/>
              </w:rPr>
              <w:t>2</w:t>
            </w:r>
            <w:r w:rsidRPr="00235463">
              <w:rPr>
                <w:webHidden/>
              </w:rPr>
              <w:fldChar w:fldCharType="end"/>
            </w:r>
          </w:hyperlink>
        </w:p>
        <w:p w14:paraId="1D8269B5" w14:textId="77777777" w:rsidR="00235463" w:rsidRPr="00235463" w:rsidRDefault="00235463" w:rsidP="00235463">
          <w:pPr>
            <w:pStyle w:val="Verzeichnis1"/>
            <w:rPr>
              <w:lang w:eastAsia="de-DE"/>
            </w:rPr>
          </w:pPr>
          <w:hyperlink r:id="rId8" w:anchor="_Toc148532692" w:history="1">
            <w:r w:rsidRPr="00235463">
              <w:rPr>
                <w:rStyle w:val="Hyperlink"/>
              </w:rPr>
              <w:t>B.</w:t>
            </w:r>
            <w:r w:rsidRPr="00235463">
              <w:rPr>
                <w:lang w:eastAsia="de-DE"/>
              </w:rPr>
              <w:tab/>
            </w:r>
            <w:r w:rsidRPr="00235463">
              <w:rPr>
                <w:rStyle w:val="Hyperlink"/>
              </w:rPr>
              <w:t>Der Vertragspartner ist eine juristische Person oder eine Personengesellschaft.</w:t>
            </w:r>
            <w:r w:rsidRPr="00235463">
              <w:rPr>
                <w:webHidden/>
              </w:rPr>
              <w:tab/>
            </w:r>
            <w:r w:rsidRPr="00235463">
              <w:rPr>
                <w:webHidden/>
              </w:rPr>
              <w:fldChar w:fldCharType="begin"/>
            </w:r>
            <w:r w:rsidRPr="00235463">
              <w:rPr>
                <w:webHidden/>
              </w:rPr>
              <w:instrText xml:space="preserve"> PAGEREF _Toc148532692 \h </w:instrText>
            </w:r>
            <w:r w:rsidRPr="00235463">
              <w:rPr>
                <w:webHidden/>
              </w:rPr>
            </w:r>
            <w:r w:rsidRPr="00235463">
              <w:rPr>
                <w:webHidden/>
              </w:rPr>
              <w:fldChar w:fldCharType="separate"/>
            </w:r>
            <w:r w:rsidRPr="00235463">
              <w:rPr>
                <w:webHidden/>
              </w:rPr>
              <w:t>2</w:t>
            </w:r>
            <w:r w:rsidRPr="00235463">
              <w:rPr>
                <w:webHidden/>
              </w:rPr>
              <w:fldChar w:fldCharType="end"/>
            </w:r>
          </w:hyperlink>
        </w:p>
        <w:p w14:paraId="2F1DF8FB" w14:textId="77777777" w:rsidR="00235463" w:rsidRPr="00235463" w:rsidRDefault="00235463" w:rsidP="00235463">
          <w:pPr>
            <w:pStyle w:val="Verzeichnis1"/>
            <w:rPr>
              <w:lang w:eastAsia="de-DE"/>
            </w:rPr>
          </w:pPr>
          <w:hyperlink r:id="rId9" w:anchor="_Toc148532693" w:history="1">
            <w:r w:rsidRPr="00235463">
              <w:rPr>
                <w:rStyle w:val="Hyperlink"/>
              </w:rPr>
              <w:t>I.</w:t>
            </w:r>
            <w:r w:rsidRPr="00235463">
              <w:rPr>
                <w:lang w:eastAsia="de-DE"/>
              </w:rPr>
              <w:tab/>
            </w:r>
            <w:r w:rsidRPr="00235463">
              <w:rPr>
                <w:rStyle w:val="Hyperlink"/>
              </w:rPr>
              <w:t>Besonderheit 1: Der Vertragspartner ist eine Aktiengesellschaft.</w:t>
            </w:r>
            <w:r w:rsidRPr="00235463">
              <w:rPr>
                <w:webHidden/>
              </w:rPr>
              <w:tab/>
            </w:r>
            <w:r w:rsidRPr="00235463">
              <w:rPr>
                <w:webHidden/>
              </w:rPr>
              <w:fldChar w:fldCharType="begin"/>
            </w:r>
            <w:r w:rsidRPr="00235463">
              <w:rPr>
                <w:webHidden/>
              </w:rPr>
              <w:instrText xml:space="preserve"> PAGEREF _Toc148532693 \h </w:instrText>
            </w:r>
            <w:r w:rsidRPr="00235463">
              <w:rPr>
                <w:webHidden/>
              </w:rPr>
            </w:r>
            <w:r w:rsidRPr="00235463">
              <w:rPr>
                <w:webHidden/>
              </w:rPr>
              <w:fldChar w:fldCharType="separate"/>
            </w:r>
            <w:r w:rsidRPr="00235463">
              <w:rPr>
                <w:webHidden/>
              </w:rPr>
              <w:t>3</w:t>
            </w:r>
            <w:r w:rsidRPr="00235463">
              <w:rPr>
                <w:webHidden/>
              </w:rPr>
              <w:fldChar w:fldCharType="end"/>
            </w:r>
          </w:hyperlink>
        </w:p>
        <w:p w14:paraId="2BE57FD0" w14:textId="77777777" w:rsidR="00235463" w:rsidRPr="00235463" w:rsidRDefault="00235463" w:rsidP="00235463">
          <w:pPr>
            <w:pStyle w:val="Verzeichnis1"/>
            <w:rPr>
              <w:lang w:eastAsia="de-DE"/>
            </w:rPr>
          </w:pPr>
          <w:hyperlink r:id="rId10" w:anchor="_Toc148532694" w:history="1">
            <w:r w:rsidRPr="00235463">
              <w:rPr>
                <w:rStyle w:val="Hyperlink"/>
              </w:rPr>
              <w:t>II.</w:t>
            </w:r>
            <w:r w:rsidRPr="00235463">
              <w:rPr>
                <w:lang w:eastAsia="de-DE"/>
              </w:rPr>
              <w:tab/>
            </w:r>
            <w:r w:rsidRPr="00235463">
              <w:rPr>
                <w:rStyle w:val="Hyperlink"/>
              </w:rPr>
              <w:t>Besonderheit 2: Es kann keine natürliche Person ermittelt werden.</w:t>
            </w:r>
            <w:r w:rsidRPr="00235463">
              <w:rPr>
                <w:webHidden/>
              </w:rPr>
              <w:tab/>
            </w:r>
            <w:r w:rsidRPr="00235463">
              <w:rPr>
                <w:webHidden/>
              </w:rPr>
              <w:fldChar w:fldCharType="begin"/>
            </w:r>
            <w:r w:rsidRPr="00235463">
              <w:rPr>
                <w:webHidden/>
              </w:rPr>
              <w:instrText xml:space="preserve"> PAGEREF _Toc148532694 \h </w:instrText>
            </w:r>
            <w:r w:rsidRPr="00235463">
              <w:rPr>
                <w:webHidden/>
              </w:rPr>
            </w:r>
            <w:r w:rsidRPr="00235463">
              <w:rPr>
                <w:webHidden/>
              </w:rPr>
              <w:fldChar w:fldCharType="separate"/>
            </w:r>
            <w:r w:rsidRPr="00235463">
              <w:rPr>
                <w:webHidden/>
              </w:rPr>
              <w:t>4</w:t>
            </w:r>
            <w:r w:rsidRPr="00235463">
              <w:rPr>
                <w:webHidden/>
              </w:rPr>
              <w:fldChar w:fldCharType="end"/>
            </w:r>
          </w:hyperlink>
        </w:p>
        <w:p w14:paraId="1E65251B" w14:textId="77777777" w:rsidR="00235463" w:rsidRPr="00235463" w:rsidRDefault="00235463" w:rsidP="00235463">
          <w:pPr>
            <w:pStyle w:val="Verzeichnis1"/>
            <w:rPr>
              <w:lang w:eastAsia="de-DE"/>
            </w:rPr>
          </w:pPr>
          <w:hyperlink r:id="rId11" w:anchor="_Toc148532695" w:history="1">
            <w:r w:rsidRPr="00235463">
              <w:rPr>
                <w:rStyle w:val="Hyperlink"/>
              </w:rPr>
              <w:t>C.</w:t>
            </w:r>
            <w:r w:rsidRPr="00235463">
              <w:rPr>
                <w:lang w:eastAsia="de-DE"/>
              </w:rPr>
              <w:tab/>
            </w:r>
            <w:r w:rsidRPr="00235463">
              <w:rPr>
                <w:rStyle w:val="Hyperlink"/>
              </w:rPr>
              <w:t>Der Vertragspartner ist eine Stiftung oder eine vergleichbare Rechtsform.</w:t>
            </w:r>
            <w:r w:rsidRPr="00235463">
              <w:rPr>
                <w:webHidden/>
              </w:rPr>
              <w:tab/>
            </w:r>
            <w:r w:rsidRPr="00235463">
              <w:rPr>
                <w:webHidden/>
              </w:rPr>
              <w:fldChar w:fldCharType="begin"/>
            </w:r>
            <w:r w:rsidRPr="00235463">
              <w:rPr>
                <w:webHidden/>
              </w:rPr>
              <w:instrText xml:space="preserve"> PAGEREF _Toc148532695 \h </w:instrText>
            </w:r>
            <w:r w:rsidRPr="00235463">
              <w:rPr>
                <w:webHidden/>
              </w:rPr>
            </w:r>
            <w:r w:rsidRPr="00235463">
              <w:rPr>
                <w:webHidden/>
              </w:rPr>
              <w:fldChar w:fldCharType="separate"/>
            </w:r>
            <w:r w:rsidRPr="00235463">
              <w:rPr>
                <w:webHidden/>
              </w:rPr>
              <w:t>4</w:t>
            </w:r>
            <w:r w:rsidRPr="00235463">
              <w:rPr>
                <w:webHidden/>
              </w:rPr>
              <w:fldChar w:fldCharType="end"/>
            </w:r>
          </w:hyperlink>
        </w:p>
        <w:p w14:paraId="294D4EC8" w14:textId="77777777" w:rsidR="00235463" w:rsidRPr="00235463" w:rsidRDefault="00235463" w:rsidP="00235463">
          <w:pPr>
            <w:pStyle w:val="Verzeichnis1"/>
            <w:rPr>
              <w:lang w:eastAsia="de-DE"/>
            </w:rPr>
          </w:pPr>
          <w:hyperlink r:id="rId12" w:anchor="_Toc148532696" w:history="1">
            <w:r w:rsidRPr="00235463">
              <w:rPr>
                <w:rStyle w:val="Hyperlink"/>
              </w:rPr>
              <w:t>D.</w:t>
            </w:r>
            <w:r w:rsidRPr="00235463">
              <w:rPr>
                <w:lang w:eastAsia="de-DE"/>
              </w:rPr>
              <w:tab/>
            </w:r>
            <w:r w:rsidRPr="00235463">
              <w:rPr>
                <w:rStyle w:val="Hyperlink"/>
              </w:rPr>
              <w:t>Wie wird der wirtschaftlich Berechtigte identifiziert?</w:t>
            </w:r>
            <w:r w:rsidRPr="00235463">
              <w:rPr>
                <w:webHidden/>
              </w:rPr>
              <w:tab/>
            </w:r>
            <w:r w:rsidRPr="00235463">
              <w:rPr>
                <w:webHidden/>
              </w:rPr>
              <w:fldChar w:fldCharType="begin"/>
            </w:r>
            <w:r w:rsidRPr="00235463">
              <w:rPr>
                <w:webHidden/>
              </w:rPr>
              <w:instrText xml:space="preserve"> PAGEREF _Toc148532696 \h </w:instrText>
            </w:r>
            <w:r w:rsidRPr="00235463">
              <w:rPr>
                <w:webHidden/>
              </w:rPr>
            </w:r>
            <w:r w:rsidRPr="00235463">
              <w:rPr>
                <w:webHidden/>
              </w:rPr>
              <w:fldChar w:fldCharType="separate"/>
            </w:r>
            <w:r w:rsidRPr="00235463">
              <w:rPr>
                <w:webHidden/>
              </w:rPr>
              <w:t>5</w:t>
            </w:r>
            <w:r w:rsidRPr="00235463">
              <w:rPr>
                <w:webHidden/>
              </w:rPr>
              <w:fldChar w:fldCharType="end"/>
            </w:r>
          </w:hyperlink>
        </w:p>
        <w:p w14:paraId="15D41D8F" w14:textId="77777777" w:rsidR="00235463" w:rsidRPr="00235463" w:rsidRDefault="00235463" w:rsidP="00235463">
          <w:pPr>
            <w:pStyle w:val="Verzeichnis1"/>
            <w:rPr>
              <w:lang w:eastAsia="de-DE"/>
            </w:rPr>
          </w:pPr>
          <w:hyperlink r:id="rId13" w:anchor="_Toc148532697" w:history="1">
            <w:r w:rsidRPr="00235463">
              <w:rPr>
                <w:rStyle w:val="Hyperlink"/>
              </w:rPr>
              <w:t>E.</w:t>
            </w:r>
            <w:r w:rsidRPr="00235463">
              <w:rPr>
                <w:lang w:eastAsia="de-DE"/>
              </w:rPr>
              <w:tab/>
            </w:r>
            <w:r w:rsidRPr="00235463">
              <w:rPr>
                <w:rStyle w:val="Hyperlink"/>
              </w:rPr>
              <w:t>Fallbeispiele</w:t>
            </w:r>
            <w:r w:rsidRPr="00235463">
              <w:rPr>
                <w:webHidden/>
              </w:rPr>
              <w:tab/>
            </w:r>
            <w:r w:rsidRPr="00235463">
              <w:rPr>
                <w:webHidden/>
              </w:rPr>
              <w:fldChar w:fldCharType="begin"/>
            </w:r>
            <w:r w:rsidRPr="00235463">
              <w:rPr>
                <w:webHidden/>
              </w:rPr>
              <w:instrText xml:space="preserve"> PAGEREF _Toc148532697 \h </w:instrText>
            </w:r>
            <w:r w:rsidRPr="00235463">
              <w:rPr>
                <w:webHidden/>
              </w:rPr>
            </w:r>
            <w:r w:rsidRPr="00235463">
              <w:rPr>
                <w:webHidden/>
              </w:rPr>
              <w:fldChar w:fldCharType="separate"/>
            </w:r>
            <w:r w:rsidRPr="00235463">
              <w:rPr>
                <w:webHidden/>
              </w:rPr>
              <w:t>6</w:t>
            </w:r>
            <w:r w:rsidRPr="00235463">
              <w:rPr>
                <w:webHidden/>
              </w:rPr>
              <w:fldChar w:fldCharType="end"/>
            </w:r>
          </w:hyperlink>
        </w:p>
        <w:p w14:paraId="057EB4B2" w14:textId="07EC9B79" w:rsidR="00235463" w:rsidRPr="00235463" w:rsidRDefault="00235463" w:rsidP="00235463">
          <w:pPr>
            <w:pStyle w:val="Verzeichnis2"/>
            <w:rPr>
              <w:rFonts w:ascii="Arial" w:hAnsi="Arial" w:cs="Arial"/>
              <w:noProof/>
              <w:lang w:eastAsia="de-DE"/>
            </w:rPr>
          </w:pPr>
          <w:hyperlink w:anchor="_Toc148532698" w:history="1">
            <w:r w:rsidRPr="00235463">
              <w:rPr>
                <w:rStyle w:val="Hyperlink"/>
                <w:rFonts w:ascii="Arial" w:hAnsi="Arial" w:cs="Arial"/>
                <w:noProof/>
              </w:rPr>
              <w:t>Einzelunternehmer / eingetragene Kaufleute (e. K.)</w:t>
            </w:r>
            <w:r>
              <w:rPr>
                <w:noProof/>
                <w:webHidden/>
              </w:rPr>
              <w:tab/>
            </w:r>
            <w:r w:rsidRPr="00235463">
              <w:rPr>
                <w:noProof/>
                <w:webHidden/>
              </w:rPr>
              <w:fldChar w:fldCharType="begin"/>
            </w:r>
            <w:r w:rsidRPr="00235463">
              <w:rPr>
                <w:noProof/>
                <w:webHidden/>
              </w:rPr>
              <w:instrText xml:space="preserve"> PAGEREF _Toc148532698 \h </w:instrText>
            </w:r>
            <w:r w:rsidRPr="00235463">
              <w:rPr>
                <w:noProof/>
                <w:webHidden/>
              </w:rPr>
            </w:r>
            <w:r w:rsidRPr="00235463">
              <w:rPr>
                <w:noProof/>
                <w:webHidden/>
              </w:rPr>
              <w:fldChar w:fldCharType="separate"/>
            </w:r>
            <w:r w:rsidRPr="00235463">
              <w:rPr>
                <w:noProof/>
                <w:webHidden/>
              </w:rPr>
              <w:t>6</w:t>
            </w:r>
            <w:r w:rsidRPr="00235463">
              <w:rPr>
                <w:noProof/>
                <w:webHidden/>
              </w:rPr>
              <w:fldChar w:fldCharType="end"/>
            </w:r>
          </w:hyperlink>
        </w:p>
        <w:p w14:paraId="68E6B78D" w14:textId="1C5EBD05" w:rsidR="00235463" w:rsidRPr="00235463" w:rsidRDefault="00235463" w:rsidP="00235463">
          <w:pPr>
            <w:pStyle w:val="Verzeichnis2"/>
            <w:rPr>
              <w:rFonts w:ascii="Arial" w:hAnsi="Arial" w:cs="Arial"/>
              <w:noProof/>
              <w:lang w:eastAsia="de-DE"/>
            </w:rPr>
          </w:pPr>
          <w:hyperlink w:anchor="_Toc148532699" w:history="1">
            <w:r w:rsidRPr="00235463">
              <w:rPr>
                <w:rStyle w:val="Hyperlink"/>
                <w:rFonts w:ascii="Arial" w:hAnsi="Arial" w:cs="Arial"/>
                <w:noProof/>
              </w:rPr>
              <w:t>Gesellschaft mit beschränkter Haftung (GmbH)</w:t>
            </w:r>
            <w:r w:rsidRPr="00235463">
              <w:rPr>
                <w:rFonts w:ascii="Arial" w:hAnsi="Arial" w:cs="Arial"/>
                <w:noProof/>
                <w:webHidden/>
              </w:rPr>
              <w:tab/>
            </w:r>
            <w:r w:rsidRPr="0023546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35463">
              <w:rPr>
                <w:rFonts w:ascii="Arial" w:hAnsi="Arial" w:cs="Arial"/>
                <w:noProof/>
                <w:webHidden/>
              </w:rPr>
              <w:instrText xml:space="preserve"> PAGEREF _Toc148532699 \h </w:instrText>
            </w:r>
            <w:r w:rsidRPr="00235463">
              <w:rPr>
                <w:rFonts w:ascii="Arial" w:hAnsi="Arial" w:cs="Arial"/>
                <w:noProof/>
                <w:webHidden/>
              </w:rPr>
            </w:r>
            <w:r w:rsidRPr="0023546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35463">
              <w:rPr>
                <w:rFonts w:ascii="Arial" w:hAnsi="Arial" w:cs="Arial"/>
                <w:noProof/>
                <w:webHidden/>
              </w:rPr>
              <w:t>6</w:t>
            </w:r>
            <w:r w:rsidRPr="002354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1C8079" w14:textId="44EB9CDF" w:rsidR="00235463" w:rsidRPr="00235463" w:rsidRDefault="00235463" w:rsidP="00235463">
          <w:pPr>
            <w:pStyle w:val="Verzeichnis2"/>
            <w:rPr>
              <w:rFonts w:ascii="Arial" w:hAnsi="Arial" w:cs="Arial"/>
              <w:noProof/>
              <w:lang w:eastAsia="de-DE"/>
            </w:rPr>
          </w:pPr>
          <w:hyperlink w:anchor="_Toc148532700" w:history="1">
            <w:r w:rsidRPr="00235463">
              <w:rPr>
                <w:rStyle w:val="Hyperlink"/>
                <w:rFonts w:ascii="Arial" w:hAnsi="Arial" w:cs="Arial"/>
                <w:noProof/>
              </w:rPr>
              <w:t>GmbH mit beteiligter GmbH</w:t>
            </w:r>
            <w:r w:rsidRPr="00235463">
              <w:rPr>
                <w:rFonts w:ascii="Arial" w:hAnsi="Arial" w:cs="Arial"/>
                <w:noProof/>
                <w:webHidden/>
              </w:rPr>
              <w:tab/>
            </w:r>
            <w:r w:rsidRPr="0023546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35463">
              <w:rPr>
                <w:rFonts w:ascii="Arial" w:hAnsi="Arial" w:cs="Arial"/>
                <w:noProof/>
                <w:webHidden/>
              </w:rPr>
              <w:instrText xml:space="preserve"> PAGEREF _Toc148532700 \h </w:instrText>
            </w:r>
            <w:r w:rsidRPr="00235463">
              <w:rPr>
                <w:rFonts w:ascii="Arial" w:hAnsi="Arial" w:cs="Arial"/>
                <w:noProof/>
                <w:webHidden/>
              </w:rPr>
            </w:r>
            <w:r w:rsidRPr="0023546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35463">
              <w:rPr>
                <w:rFonts w:ascii="Arial" w:hAnsi="Arial" w:cs="Arial"/>
                <w:noProof/>
                <w:webHidden/>
              </w:rPr>
              <w:t>7</w:t>
            </w:r>
            <w:r w:rsidRPr="002354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79A382" w14:textId="2325BB49" w:rsidR="00235463" w:rsidRPr="00235463" w:rsidRDefault="00235463" w:rsidP="00235463">
          <w:pPr>
            <w:pStyle w:val="Verzeichnis2"/>
            <w:rPr>
              <w:rFonts w:ascii="Arial" w:hAnsi="Arial" w:cs="Arial"/>
              <w:noProof/>
              <w:lang w:eastAsia="de-DE"/>
            </w:rPr>
          </w:pPr>
          <w:hyperlink w:anchor="_Toc148532701" w:history="1">
            <w:r w:rsidRPr="00235463">
              <w:rPr>
                <w:rStyle w:val="Hyperlink"/>
                <w:rFonts w:ascii="Arial" w:hAnsi="Arial" w:cs="Arial"/>
                <w:noProof/>
              </w:rPr>
              <w:t>Kommanditgesellschaft (KG)</w:t>
            </w:r>
            <w:r w:rsidRPr="00235463">
              <w:rPr>
                <w:rFonts w:ascii="Arial" w:hAnsi="Arial" w:cs="Arial"/>
                <w:noProof/>
                <w:webHidden/>
              </w:rPr>
              <w:tab/>
            </w:r>
            <w:r w:rsidRPr="0023546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35463">
              <w:rPr>
                <w:rFonts w:ascii="Arial" w:hAnsi="Arial" w:cs="Arial"/>
                <w:noProof/>
                <w:webHidden/>
              </w:rPr>
              <w:instrText xml:space="preserve"> PAGEREF _Toc148532701 \h </w:instrText>
            </w:r>
            <w:r w:rsidRPr="00235463">
              <w:rPr>
                <w:rFonts w:ascii="Arial" w:hAnsi="Arial" w:cs="Arial"/>
                <w:noProof/>
                <w:webHidden/>
              </w:rPr>
            </w:r>
            <w:r w:rsidRPr="0023546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35463">
              <w:rPr>
                <w:rFonts w:ascii="Arial" w:hAnsi="Arial" w:cs="Arial"/>
                <w:noProof/>
                <w:webHidden/>
              </w:rPr>
              <w:t>8</w:t>
            </w:r>
            <w:r w:rsidRPr="002354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828E50" w14:textId="7F12A004" w:rsidR="00235463" w:rsidRPr="00235463" w:rsidRDefault="00235463" w:rsidP="00235463">
          <w:pPr>
            <w:pStyle w:val="Verzeichnis2"/>
            <w:rPr>
              <w:rFonts w:ascii="Arial" w:hAnsi="Arial" w:cs="Arial"/>
              <w:noProof/>
              <w:lang w:eastAsia="de-DE"/>
            </w:rPr>
          </w:pPr>
          <w:hyperlink w:anchor="_Toc148532702" w:history="1">
            <w:r w:rsidRPr="00235463">
              <w:rPr>
                <w:rStyle w:val="Hyperlink"/>
                <w:rFonts w:ascii="Arial" w:hAnsi="Arial" w:cs="Arial"/>
                <w:noProof/>
              </w:rPr>
              <w:t>GmbH</w:t>
            </w:r>
            <w:r w:rsidRPr="00235463">
              <w:rPr>
                <w:rStyle w:val="Hyperlink"/>
                <w:rFonts w:ascii="Arial" w:hAnsi="Arial" w:cs="Arial"/>
                <w:noProof/>
                <w:lang w:val="en-US"/>
              </w:rPr>
              <w:t xml:space="preserve"> und Co. KG</w:t>
            </w:r>
            <w:r w:rsidRPr="00235463">
              <w:rPr>
                <w:rFonts w:ascii="Arial" w:hAnsi="Arial" w:cs="Arial"/>
                <w:noProof/>
                <w:webHidden/>
              </w:rPr>
              <w:tab/>
            </w:r>
            <w:r w:rsidRPr="0023546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35463">
              <w:rPr>
                <w:rFonts w:ascii="Arial" w:hAnsi="Arial" w:cs="Arial"/>
                <w:noProof/>
                <w:webHidden/>
              </w:rPr>
              <w:instrText xml:space="preserve"> PAGEREF _Toc148532702 \h </w:instrText>
            </w:r>
            <w:r w:rsidRPr="00235463">
              <w:rPr>
                <w:rFonts w:ascii="Arial" w:hAnsi="Arial" w:cs="Arial"/>
                <w:noProof/>
                <w:webHidden/>
              </w:rPr>
            </w:r>
            <w:r w:rsidRPr="0023546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35463">
              <w:rPr>
                <w:rFonts w:ascii="Arial" w:hAnsi="Arial" w:cs="Arial"/>
                <w:noProof/>
                <w:webHidden/>
              </w:rPr>
              <w:t>9</w:t>
            </w:r>
            <w:r w:rsidRPr="002354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9A75F8" w14:textId="48ABFA27" w:rsidR="00235463" w:rsidRPr="00235463" w:rsidRDefault="00235463" w:rsidP="00235463">
          <w:pPr>
            <w:pStyle w:val="Verzeichnis2"/>
            <w:rPr>
              <w:rFonts w:ascii="Arial" w:hAnsi="Arial" w:cs="Arial"/>
              <w:noProof/>
            </w:rPr>
          </w:pPr>
          <w:hyperlink w:anchor="_Toc148532703" w:history="1">
            <w:r w:rsidRPr="00235463">
              <w:rPr>
                <w:rStyle w:val="Hyperlink"/>
                <w:rFonts w:ascii="Arial" w:hAnsi="Arial" w:cs="Arial"/>
                <w:noProof/>
                <w:lang w:val="en-US"/>
              </w:rPr>
              <w:t>GmbH</w:t>
            </w:r>
            <w:r w:rsidRPr="00235463">
              <w:rPr>
                <w:rStyle w:val="Hyperlink"/>
                <w:rFonts w:ascii="Arial" w:hAnsi="Arial" w:cs="Arial"/>
                <w:noProof/>
              </w:rPr>
              <w:t xml:space="preserve"> mit AG als Gesellschafter</w:t>
            </w:r>
            <w:r w:rsidRPr="00235463">
              <w:rPr>
                <w:rFonts w:ascii="Arial" w:hAnsi="Arial" w:cs="Arial"/>
                <w:noProof/>
                <w:webHidden/>
              </w:rPr>
              <w:tab/>
            </w:r>
            <w:r w:rsidRPr="0023546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35463">
              <w:rPr>
                <w:rFonts w:ascii="Arial" w:hAnsi="Arial" w:cs="Arial"/>
                <w:noProof/>
                <w:webHidden/>
              </w:rPr>
              <w:instrText xml:space="preserve"> PAGEREF _Toc148532703 \h </w:instrText>
            </w:r>
            <w:r w:rsidRPr="00235463">
              <w:rPr>
                <w:rFonts w:ascii="Arial" w:hAnsi="Arial" w:cs="Arial"/>
                <w:noProof/>
                <w:webHidden/>
              </w:rPr>
            </w:r>
            <w:r w:rsidRPr="0023546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35463">
              <w:rPr>
                <w:rFonts w:ascii="Arial" w:hAnsi="Arial" w:cs="Arial"/>
                <w:noProof/>
                <w:webHidden/>
              </w:rPr>
              <w:t>10</w:t>
            </w:r>
            <w:r w:rsidRPr="002354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AC7BF1" w14:textId="3E905656" w:rsidR="00235463" w:rsidRPr="00D16F28" w:rsidRDefault="00235463" w:rsidP="00235463">
          <w:r w:rsidRPr="00235463">
            <w:rPr>
              <w:rFonts w:ascii="Arial" w:hAnsi="Arial" w:cs="Arial"/>
              <w:noProof/>
              <w:sz w:val="22"/>
            </w:rPr>
            <w:t>F.</w:t>
          </w:r>
          <w:r w:rsidRPr="00235463">
            <w:rPr>
              <w:rFonts w:ascii="Arial" w:hAnsi="Arial" w:cs="Arial"/>
              <w:noProof/>
              <w:sz w:val="22"/>
            </w:rPr>
            <w:tab/>
            <w:t>Was</w:t>
          </w:r>
          <w:r w:rsidRPr="00235463">
            <w:rPr>
              <w:rFonts w:ascii="Arial" w:hAnsi="Arial" w:cs="Arial"/>
              <w:sz w:val="22"/>
            </w:rPr>
            <w:t xml:space="preserve"> ansonsten zu beachten ist</w:t>
          </w:r>
          <w:r w:rsidRPr="00235463">
            <w:rPr>
              <w:rFonts w:ascii="Arial" w:hAnsi="Arial" w:cs="Arial"/>
            </w:rPr>
            <w:t>………………………………………………</w:t>
          </w:r>
          <w:r w:rsidRPr="00235463">
            <w:rPr>
              <w:rFonts w:ascii="Arial" w:hAnsi="Arial" w:cs="Arial"/>
            </w:rPr>
            <w:t xml:space="preserve"> </w:t>
          </w:r>
          <w:r w:rsidRPr="00235463">
            <w:rPr>
              <w:rFonts w:ascii="Arial" w:hAnsi="Arial" w:cs="Arial"/>
            </w:rPr>
            <w:t>………….11</w:t>
          </w:r>
        </w:p>
        <w:p w14:paraId="749DF3EF" w14:textId="77777777" w:rsidR="00235463" w:rsidRDefault="00235463" w:rsidP="00235463">
          <w:pPr>
            <w:rPr>
              <w:b/>
              <w:bCs/>
            </w:rPr>
          </w:pPr>
          <w:r w:rsidRPr="00472DB0">
            <w:rPr>
              <w:b/>
              <w:bCs/>
              <w:color w:val="365F91" w:themeColor="accent1" w:themeShade="BF"/>
            </w:rPr>
            <w:fldChar w:fldCharType="end"/>
          </w:r>
        </w:p>
      </w:sdtContent>
    </w:sdt>
    <w:p w14:paraId="6AA40A8A" w14:textId="77777777" w:rsidR="00235463" w:rsidRDefault="00235463" w:rsidP="00235463">
      <w:pPr>
        <w:rPr>
          <w:rFonts w:ascii="Arial" w:hAnsi="Arial" w:cs="Arial"/>
        </w:rPr>
      </w:pPr>
      <w:r>
        <w:br w:type="page"/>
      </w:r>
    </w:p>
    <w:p w14:paraId="32352D92" w14:textId="77777777" w:rsidR="00235463" w:rsidRDefault="00235463" w:rsidP="00235463">
      <w:pPr>
        <w:pStyle w:val="InfoblattGwG"/>
        <w:rPr>
          <w:szCs w:val="22"/>
        </w:rPr>
      </w:pPr>
      <w:bookmarkStart w:id="1" w:name="_Toc143000313"/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0FA78" wp14:editId="1D65AEEE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399405" cy="539750"/>
                <wp:effectExtent l="0" t="0" r="10795" b="1270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3975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B980D" w14:textId="77777777" w:rsidR="00235463" w:rsidRPr="00B83358" w:rsidRDefault="00235463" w:rsidP="00235463">
                            <w:pPr>
                              <w:pStyle w:val="berschrift1"/>
                              <w:ind w:left="0" w:firstLine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2" w:name="_Toc148514637"/>
                            <w:bookmarkStart w:id="3" w:name="_Toc148532691"/>
                            <w:bookmarkStart w:id="4" w:name="_Toc149199507"/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A.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Pr="00B8335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Was ist ein wirtschaftlich Berechtigter?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0FA78" id="AutoShape 7" o:spid="_x0000_s1026" style="position:absolute;left:0;text-align:left;margin-left:0;margin-top:-.4pt;width:425.15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" fillcolor="#31859c" strokecolor="#31859c" strokeweight="1.5pt">
                <v:textbox inset="1mm,,1mm">
                  <w:txbxContent>
                    <w:p w14:paraId="044B980D" w14:textId="77777777" w:rsidR="00235463" w:rsidRPr="00B83358" w:rsidRDefault="00235463" w:rsidP="00235463">
                      <w:pPr>
                        <w:pStyle w:val="berschrift1"/>
                        <w:ind w:left="0" w:firstLine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5" w:name="_Toc148514637"/>
                      <w:bookmarkStart w:id="6" w:name="_Toc148532691"/>
                      <w:bookmarkStart w:id="7" w:name="_Toc149199507"/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A.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Pr="00B83358">
                        <w:rPr>
                          <w:color w:val="FFFFFF" w:themeColor="background1"/>
                          <w:sz w:val="30"/>
                          <w:szCs w:val="30"/>
                        </w:rPr>
                        <w:t>Was ist ein wirtschaftlich Berechtigter?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2200EC" w14:textId="77777777" w:rsidR="00235463" w:rsidRDefault="00235463" w:rsidP="00235463">
      <w:pPr>
        <w:pStyle w:val="InfoblattGwG"/>
        <w:rPr>
          <w:szCs w:val="22"/>
        </w:rPr>
      </w:pPr>
    </w:p>
    <w:p w14:paraId="5C8A3121" w14:textId="77777777" w:rsidR="00235463" w:rsidRDefault="00235463" w:rsidP="00235463">
      <w:pPr>
        <w:pStyle w:val="InfoblattGwG"/>
        <w:rPr>
          <w:szCs w:val="22"/>
        </w:rPr>
      </w:pPr>
    </w:p>
    <w:bookmarkEnd w:id="1"/>
    <w:p w14:paraId="3C8B9F32" w14:textId="77777777" w:rsidR="00235463" w:rsidRPr="004D6AAA" w:rsidRDefault="00235463" w:rsidP="00235463">
      <w:pPr>
        <w:pStyle w:val="InfoblattGwG"/>
        <w:rPr>
          <w:szCs w:val="22"/>
        </w:rPr>
      </w:pPr>
    </w:p>
    <w:p w14:paraId="536723B2" w14:textId="77777777" w:rsidR="00235463" w:rsidRDefault="00235463" w:rsidP="00235463">
      <w:pPr>
        <w:pStyle w:val="InfoblattGwG"/>
      </w:pPr>
      <w:r w:rsidRPr="00E90669">
        <w:t xml:space="preserve">Verpflichtete haben zu prüfen, ob es in Bezug auf ihren Vertragspartner einen wirtschaftlich Berechtigten gibt (§ 10 Absatz 1 Nummer 2, 1. Halbsatz des Geldwäschegesetzes </w:t>
      </w:r>
      <w:r>
        <w:t xml:space="preserve">- </w:t>
      </w:r>
      <w:r w:rsidRPr="00E90669">
        <w:t>GwG).</w:t>
      </w:r>
      <w:r>
        <w:t xml:space="preserve"> </w:t>
      </w:r>
    </w:p>
    <w:p w14:paraId="36D13809" w14:textId="77777777" w:rsidR="00235463" w:rsidRDefault="00235463" w:rsidP="00235463">
      <w:pPr>
        <w:pStyle w:val="InfoblattGwG"/>
      </w:pPr>
    </w:p>
    <w:p w14:paraId="135F78FB" w14:textId="77777777" w:rsidR="00235463" w:rsidRDefault="00235463" w:rsidP="00235463">
      <w:pPr>
        <w:pStyle w:val="InfoblattGwG"/>
      </w:pPr>
      <w:r>
        <w:t xml:space="preserve">Der Begriff „wirtschaftlich Berechtigter“ ist in § 3 Absatz 1 GwG definiert. Demnach ist als wirtschaftlich Berechtigter </w:t>
      </w:r>
      <w:r w:rsidRPr="008B447B">
        <w:t xml:space="preserve">die </w:t>
      </w:r>
      <w:r w:rsidRPr="00EF04B9">
        <w:rPr>
          <w:b/>
        </w:rPr>
        <w:t>natürliche Person</w:t>
      </w:r>
      <w:r>
        <w:t xml:space="preserve"> anzusehen, in deren Eigentum</w:t>
      </w:r>
      <w:r>
        <w:br/>
        <w:t>o</w:t>
      </w:r>
      <w:r w:rsidRPr="008B447B">
        <w:t>der unter deren Kontrolle</w:t>
      </w:r>
      <w:r>
        <w:t xml:space="preserve"> eine juristische Person, sonstige Gesellschaft oder eine Rechtsgestaltung im Sinne des § 3 Absatz 3 GwG letztlich steht </w:t>
      </w:r>
      <w:r w:rsidRPr="00EF04B9">
        <w:rPr>
          <w:b/>
        </w:rPr>
        <w:t>oder</w:t>
      </w:r>
      <w:r>
        <w:t xml:space="preserve"> auf deren Veranlassung eine Transaktion letztlich durchgeführt oder eine Geschäftsbeziehung letztlich begründet wird.</w:t>
      </w:r>
    </w:p>
    <w:p w14:paraId="50B0E224" w14:textId="77777777" w:rsidR="00235463" w:rsidRDefault="00235463" w:rsidP="00235463">
      <w:pPr>
        <w:pStyle w:val="InfoblattGwG"/>
      </w:pPr>
    </w:p>
    <w:p w14:paraId="2CE05852" w14:textId="7A149875" w:rsidR="00235463" w:rsidRDefault="00235463" w:rsidP="00235463">
      <w:pPr>
        <w:pStyle w:val="InfoblattGwG"/>
      </w:pPr>
      <w:r>
        <w:t>Es kann mehrere wirtschaftlich Berechtigte pro Vertragspartner geben. Zum Zweck der Identifizierung hat der Verpflichtete bestimmte Angaben von den</w:t>
      </w:r>
      <w:r w:rsidRPr="00E90669">
        <w:t xml:space="preserve"> wirtschaftlich Berechtigten zu </w:t>
      </w:r>
      <w:r>
        <w:t>erheb</w:t>
      </w:r>
      <w:r w:rsidRPr="00E90669">
        <w:t>en und die Richtigkeit der erhobenen Angaben ist zu überprüfen (§ 10</w:t>
      </w:r>
      <w:r>
        <w:t> </w:t>
      </w:r>
      <w:r w:rsidRPr="00E90669">
        <w:t>Absat</w:t>
      </w:r>
      <w:r>
        <w:t xml:space="preserve">z 1 Nummer 2, 1. Halbsatz GwG in </w:t>
      </w:r>
      <w:r w:rsidRPr="00E90669">
        <w:t>V</w:t>
      </w:r>
      <w:r>
        <w:t xml:space="preserve">erbindung </w:t>
      </w:r>
      <w:r w:rsidRPr="00E90669">
        <w:t>m</w:t>
      </w:r>
      <w:r>
        <w:t>it</w:t>
      </w:r>
      <w:r w:rsidRPr="00E90669">
        <w:t xml:space="preserve"> §§ 11 Absatz 5, 12 Absatz 3 GwG).</w:t>
      </w:r>
      <w:r w:rsidR="007B5A9B">
        <w:br/>
      </w:r>
    </w:p>
    <w:p w14:paraId="35A90214" w14:textId="77777777" w:rsidR="00235463" w:rsidRDefault="00235463" w:rsidP="00235463">
      <w:pPr>
        <w:pStyle w:val="InfoblattGwG"/>
      </w:pPr>
      <w:r w:rsidRPr="00D333C9">
        <w:rPr>
          <w:rFonts w:asciiTheme="minorHAnsi" w:hAnsiTheme="minorHAnsi" w:cstheme="minorBid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49210" wp14:editId="21945318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399405" cy="731520"/>
                <wp:effectExtent l="0" t="0" r="10795" b="114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3152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6594C" w14:textId="77777777" w:rsidR="00235463" w:rsidRPr="00B83358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ind w:left="567" w:hanging="567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8" w:name="_Toc148532692"/>
                            <w:bookmarkStart w:id="9" w:name="_Toc149199508"/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Der Vertragspartner ist eine juristische Person oder eine Personengesellschaft.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49210" id="_x0000_s1027" style="position:absolute;left:0;text-align:left;margin-left:0;margin-top:14.75pt;width:425.15pt;height:57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" fillcolor="#31859c" strokecolor="#31859c" strokeweight="1.5pt">
                <v:textbox inset="1mm,,1mm">
                  <w:txbxContent>
                    <w:p w14:paraId="3016594C" w14:textId="77777777" w:rsidR="00235463" w:rsidRPr="00B83358" w:rsidRDefault="00235463" w:rsidP="00235463">
                      <w:pPr>
                        <w:pStyle w:val="berschrift1"/>
                        <w:numPr>
                          <w:ilvl w:val="0"/>
                          <w:numId w:val="13"/>
                        </w:numPr>
                        <w:ind w:left="567" w:hanging="567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10" w:name="_Toc148532692"/>
                      <w:bookmarkStart w:id="11" w:name="_Toc149199508"/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Der Vertragspartner ist eine juristische Person oder eine Personengesellschaft.</w:t>
                      </w:r>
                      <w:bookmarkEnd w:id="10"/>
                      <w:bookmarkEnd w:id="1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C18D43" w14:textId="77777777" w:rsidR="00235463" w:rsidRDefault="00235463" w:rsidP="00235463">
      <w:pPr>
        <w:pStyle w:val="InfoblattGwG"/>
      </w:pPr>
    </w:p>
    <w:p w14:paraId="2F550E92" w14:textId="77777777" w:rsidR="00235463" w:rsidRDefault="00235463" w:rsidP="00235463">
      <w:pPr>
        <w:pStyle w:val="InfoblattGwG"/>
      </w:pPr>
    </w:p>
    <w:p w14:paraId="6D1CB899" w14:textId="77777777" w:rsidR="00235463" w:rsidRDefault="00235463" w:rsidP="00235463">
      <w:pPr>
        <w:pStyle w:val="InfoblattGwG"/>
      </w:pPr>
    </w:p>
    <w:p w14:paraId="01E2C351" w14:textId="77777777" w:rsidR="00235463" w:rsidRDefault="00235463" w:rsidP="00235463">
      <w:pPr>
        <w:pStyle w:val="InfoblattGwG"/>
      </w:pPr>
    </w:p>
    <w:p w14:paraId="736BA61B" w14:textId="77777777" w:rsidR="00235463" w:rsidRDefault="00235463" w:rsidP="00235463">
      <w:pPr>
        <w:pStyle w:val="InfoblattGwG"/>
      </w:pPr>
    </w:p>
    <w:p w14:paraId="03D0560C" w14:textId="77777777" w:rsidR="00235463" w:rsidRDefault="00235463" w:rsidP="00235463">
      <w:pPr>
        <w:pStyle w:val="InfoblattGwG"/>
      </w:pPr>
      <w:r>
        <w:rPr>
          <w:noProof/>
          <w:lang w:eastAsia="de-DE"/>
        </w:rPr>
        <w:drawing>
          <wp:inline distT="0" distB="0" distL="0" distR="0" wp14:anchorId="52448D0B" wp14:editId="2AE3CA38">
            <wp:extent cx="5400040" cy="3150235"/>
            <wp:effectExtent l="95250" t="57150" r="10160" b="107315"/>
            <wp:docPr id="21" name="Diagram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A81B4B1" w14:textId="77777777" w:rsidR="00235463" w:rsidRDefault="00235463" w:rsidP="00235463">
      <w:pPr>
        <w:rPr>
          <w:rFonts w:ascii="Arial" w:hAnsi="Arial" w:cs="Arial"/>
          <w:szCs w:val="26"/>
        </w:rPr>
      </w:pPr>
      <w:r>
        <w:br w:type="page"/>
      </w:r>
    </w:p>
    <w:p w14:paraId="0CFDDC32" w14:textId="77777777" w:rsidR="00235463" w:rsidRDefault="00235463" w:rsidP="00235463">
      <w:pPr>
        <w:pStyle w:val="InfoblattGwG"/>
      </w:pPr>
      <w:r>
        <w:lastRenderedPageBreak/>
        <w:t>Wenn der Vertragspartner eine juristische Person oder eine Personengesellschaft ist, dann ist § 3 Absatz 2 GwG zu beachten:</w:t>
      </w:r>
    </w:p>
    <w:p w14:paraId="01F5213E" w14:textId="77777777" w:rsidR="00235463" w:rsidRDefault="00235463" w:rsidP="00235463">
      <w:pPr>
        <w:pStyle w:val="InfoblattGwG"/>
      </w:pPr>
    </w:p>
    <w:p w14:paraId="3408E80B" w14:textId="77777777" w:rsidR="00235463" w:rsidRDefault="00235463" w:rsidP="00235463">
      <w:pPr>
        <w:pStyle w:val="InfoblattGwG"/>
        <w:numPr>
          <w:ilvl w:val="0"/>
          <w:numId w:val="10"/>
        </w:numPr>
      </w:pPr>
      <w:r>
        <w:t xml:space="preserve">Der wirtschaftlich Berechtigte ist hier die natürliche Person, die mittelbar (zum Beispiel über zwischengeschaltete juristische Personen) oder unmittelbar mit </w:t>
      </w:r>
      <w:r w:rsidRPr="00AF5237">
        <w:rPr>
          <w:b/>
        </w:rPr>
        <w:t>mehr als</w:t>
      </w:r>
      <w:r>
        <w:t xml:space="preserve"> </w:t>
      </w:r>
      <w:r w:rsidRPr="004E27D1">
        <w:rPr>
          <w:b/>
        </w:rPr>
        <w:t>25%</w:t>
      </w:r>
      <w:r>
        <w:rPr>
          <w:b/>
        </w:rPr>
        <w:t xml:space="preserve"> </w:t>
      </w:r>
      <w:r w:rsidRPr="004E27D1">
        <w:rPr>
          <w:b/>
        </w:rPr>
        <w:t>der Kapital- oder Stimmrechtsanteile</w:t>
      </w:r>
      <w:r>
        <w:t xml:space="preserve"> das Unternehmen kontrolliert.</w:t>
      </w:r>
    </w:p>
    <w:p w14:paraId="54BAC165" w14:textId="77777777" w:rsidR="00235463" w:rsidRDefault="00235463" w:rsidP="00235463">
      <w:pPr>
        <w:pStyle w:val="InfoblattGwG"/>
        <w:ind w:left="720"/>
      </w:pPr>
    </w:p>
    <w:p w14:paraId="1B9A108B" w14:textId="77777777" w:rsidR="00235463" w:rsidRDefault="00235463" w:rsidP="00235463">
      <w:pPr>
        <w:pStyle w:val="InfoblattGwG"/>
        <w:numPr>
          <w:ilvl w:val="0"/>
          <w:numId w:val="10"/>
        </w:numPr>
      </w:pPr>
      <w:r>
        <w:t xml:space="preserve">Unabhängig von der Höhe der Anteile am Unternehmen kann auch die Person der wirtschaftlich Berechtigte sein, die auf das Unternehmen </w:t>
      </w:r>
      <w:r w:rsidRPr="004E27D1">
        <w:rPr>
          <w:b/>
        </w:rPr>
        <w:t>auf vergleichbare Weise Kontrolle ausübt</w:t>
      </w:r>
      <w:r>
        <w:t xml:space="preserve"> (zum Beispiel durch Beherrschungsvertrag oder Bestimmung in der Satzung).</w:t>
      </w:r>
    </w:p>
    <w:p w14:paraId="0079579A" w14:textId="77777777" w:rsidR="00235463" w:rsidRDefault="00235463" w:rsidP="00235463">
      <w:pPr>
        <w:pStyle w:val="InfoblattGwG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19D68" wp14:editId="2790A188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399405" cy="539750"/>
                <wp:effectExtent l="0" t="0" r="10795" b="1270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3975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23ECFA" w14:textId="77777777" w:rsidR="00235463" w:rsidRPr="00572D63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6"/>
                              </w:numPr>
                              <w:ind w:left="426" w:hanging="426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12" w:name="_Toc148514639"/>
                            <w:bookmarkStart w:id="13" w:name="_Toc148532693"/>
                            <w:bookmarkStart w:id="14" w:name="_Toc149199509"/>
                            <w:r w:rsidRPr="00572D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Besonderheit 1: Der Vertragspartner ist eine Aktiengesellschaft.</w:t>
                            </w:r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19D68" id="_x0000_s1028" style="position:absolute;left:0;text-align:left;margin-left:0;margin-top:14.5pt;width:425.15pt;height:4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" fillcolor="#31859c" strokecolor="#31859c" strokeweight="1.5pt">
                <v:textbox inset="1mm,,1mm">
                  <w:txbxContent>
                    <w:p w14:paraId="3523ECFA" w14:textId="77777777" w:rsidR="00235463" w:rsidRPr="00572D63" w:rsidRDefault="00235463" w:rsidP="00235463">
                      <w:pPr>
                        <w:pStyle w:val="berschrift1"/>
                        <w:numPr>
                          <w:ilvl w:val="0"/>
                          <w:numId w:val="16"/>
                        </w:numPr>
                        <w:ind w:left="426" w:hanging="426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5" w:name="_Toc148514639"/>
                      <w:bookmarkStart w:id="16" w:name="_Toc148532693"/>
                      <w:bookmarkStart w:id="17" w:name="_Toc149199509"/>
                      <w:r w:rsidRPr="00572D63">
                        <w:rPr>
                          <w:color w:val="FFFFFF" w:themeColor="background1"/>
                          <w:sz w:val="24"/>
                          <w:szCs w:val="24"/>
                        </w:rPr>
                        <w:t>Besonderheit 1: Der Vertragspartner ist eine Aktiengesellschaft.</w:t>
                      </w:r>
                      <w:bookmarkEnd w:id="15"/>
                      <w:bookmarkEnd w:id="16"/>
                      <w:bookmarkEnd w:id="17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225DC6" w14:textId="77777777" w:rsidR="00235463" w:rsidRDefault="00235463" w:rsidP="00235463">
      <w:pPr>
        <w:pStyle w:val="InfoblattGwG"/>
      </w:pPr>
    </w:p>
    <w:p w14:paraId="237462ED" w14:textId="77777777" w:rsidR="00235463" w:rsidRDefault="00235463" w:rsidP="00235463">
      <w:pPr>
        <w:pStyle w:val="InfoblattGwG"/>
      </w:pPr>
    </w:p>
    <w:p w14:paraId="4303F5EA" w14:textId="77777777" w:rsidR="00235463" w:rsidRDefault="00235463" w:rsidP="00235463">
      <w:pPr>
        <w:pStyle w:val="InfoblattGwG"/>
      </w:pPr>
    </w:p>
    <w:p w14:paraId="09FDE75B" w14:textId="77777777" w:rsidR="00235463" w:rsidRDefault="00235463" w:rsidP="00235463">
      <w:pPr>
        <w:pStyle w:val="InfoblattGwG"/>
      </w:pPr>
    </w:p>
    <w:p w14:paraId="6CA13D43" w14:textId="77777777" w:rsidR="00235463" w:rsidRDefault="00235463" w:rsidP="00235463">
      <w:pPr>
        <w:pStyle w:val="InfoblattGwG"/>
      </w:pPr>
      <w:r>
        <w:t>Wenn der Vertragspartner eine Aktiengesellschaft ist, kann unter bestimmten Voraussetzungen auf die Ermittlung des wirtschaftlich Berechtigten verzichtet werden:</w:t>
      </w:r>
    </w:p>
    <w:p w14:paraId="00B81DD1" w14:textId="77777777" w:rsidR="00235463" w:rsidRDefault="00235463" w:rsidP="00235463">
      <w:pPr>
        <w:pStyle w:val="InfoblattGwG"/>
      </w:pPr>
    </w:p>
    <w:p w14:paraId="325C92C0" w14:textId="77777777" w:rsidR="00235463" w:rsidRDefault="00235463" w:rsidP="00235463">
      <w:pPr>
        <w:pStyle w:val="InfoblattGwG"/>
      </w:pPr>
      <w:r>
        <w:rPr>
          <w:noProof/>
          <w:lang w:eastAsia="de-DE"/>
        </w:rPr>
        <w:drawing>
          <wp:inline distT="0" distB="0" distL="0" distR="0" wp14:anchorId="7291B6E5" wp14:editId="5B225CE3">
            <wp:extent cx="5400040" cy="3150235"/>
            <wp:effectExtent l="0" t="0" r="67310" b="12065"/>
            <wp:docPr id="22" name="Diagram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4768F98" w14:textId="77777777" w:rsidR="00235463" w:rsidRDefault="00235463" w:rsidP="00235463">
      <w:pPr>
        <w:rPr>
          <w:rFonts w:ascii="Arial" w:hAnsi="Arial" w:cs="Arial"/>
          <w:szCs w:val="26"/>
        </w:rPr>
      </w:pPr>
      <w:r>
        <w:br w:type="page"/>
      </w:r>
    </w:p>
    <w:p w14:paraId="736F6FE7" w14:textId="77777777" w:rsidR="00235463" w:rsidRDefault="00235463" w:rsidP="00235463">
      <w:pPr>
        <w:pStyle w:val="InfoblattGwG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2474E" wp14:editId="7F86692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399405" cy="539750"/>
                <wp:effectExtent l="0" t="0" r="10795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3975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45045" w14:textId="77777777" w:rsidR="00235463" w:rsidRPr="00572D63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6"/>
                              </w:numPr>
                              <w:ind w:left="426" w:hanging="426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18" w:name="_Toc148514640"/>
                            <w:bookmarkStart w:id="19" w:name="_Toc148532694"/>
                            <w:bookmarkStart w:id="20" w:name="_Toc149199510"/>
                            <w:r w:rsidRPr="00572D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Besonderheit 2: Es kann keine natürliche Person ermittelt werden.</w:t>
                            </w:r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2474E" id="_x0000_s1029" style="position:absolute;left:0;text-align:left;margin-left:0;margin-top:.55pt;width:425.15pt;height:4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" fillcolor="#31859c" strokecolor="#31859c" strokeweight="1.5pt">
                <v:textbox inset="1mm,,1mm">
                  <w:txbxContent>
                    <w:p w14:paraId="42A45045" w14:textId="77777777" w:rsidR="00235463" w:rsidRPr="00572D63" w:rsidRDefault="00235463" w:rsidP="00235463">
                      <w:pPr>
                        <w:pStyle w:val="berschrift1"/>
                        <w:numPr>
                          <w:ilvl w:val="0"/>
                          <w:numId w:val="16"/>
                        </w:numPr>
                        <w:ind w:left="426" w:hanging="426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21" w:name="_Toc148514640"/>
                      <w:bookmarkStart w:id="22" w:name="_Toc148532694"/>
                      <w:bookmarkStart w:id="23" w:name="_Toc149199510"/>
                      <w:r w:rsidRPr="00572D63">
                        <w:rPr>
                          <w:color w:val="FFFFFF" w:themeColor="background1"/>
                          <w:sz w:val="24"/>
                          <w:szCs w:val="24"/>
                        </w:rPr>
                        <w:t>Besonderheit 2: Es kann keine natürliche Person ermittelt werden.</w:t>
                      </w:r>
                      <w:bookmarkEnd w:id="21"/>
                      <w:bookmarkEnd w:id="22"/>
                      <w:bookmarkEnd w:id="2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24E386" w14:textId="77777777" w:rsidR="00235463" w:rsidRDefault="00235463" w:rsidP="00235463">
      <w:pPr>
        <w:pStyle w:val="InfoblattGwG"/>
      </w:pPr>
    </w:p>
    <w:p w14:paraId="43394B72" w14:textId="77777777" w:rsidR="00235463" w:rsidRDefault="00235463" w:rsidP="00235463">
      <w:pPr>
        <w:pStyle w:val="InfoblattGwG"/>
      </w:pPr>
    </w:p>
    <w:p w14:paraId="08101DFF" w14:textId="77777777" w:rsidR="00235463" w:rsidRDefault="00235463" w:rsidP="00235463">
      <w:pPr>
        <w:pStyle w:val="InfoblattGwG"/>
      </w:pPr>
    </w:p>
    <w:p w14:paraId="6D5B8159" w14:textId="77777777" w:rsidR="00235463" w:rsidRPr="005205CE" w:rsidRDefault="00235463" w:rsidP="00235463">
      <w:pPr>
        <w:pStyle w:val="InfoblattGwG"/>
        <w:rPr>
          <w:b/>
        </w:rPr>
      </w:pPr>
      <w:r>
        <w:t>Der gesetzliche Vertreter oder der geschäftsführende Gesellschafter oder der Partner des Vertragspartners ist gemäß § 3 Absatz 2 Satz 5 GwG (nur dann) als wirtschaftlich Berechtigter zu erfassen, wenn</w:t>
      </w:r>
      <w:r>
        <w:rPr>
          <w:b/>
        </w:rPr>
        <w:t xml:space="preserve"> k</w:t>
      </w:r>
      <w:r w:rsidRPr="005205CE">
        <w:rPr>
          <w:b/>
        </w:rPr>
        <w:t>eine natürliche Person ermittelt werden</w:t>
      </w:r>
      <w:r>
        <w:rPr>
          <w:b/>
        </w:rPr>
        <w:t xml:space="preserve"> kann</w:t>
      </w:r>
      <w:r w:rsidRPr="00442B9D">
        <w:t>.</w:t>
      </w:r>
    </w:p>
    <w:p w14:paraId="6A7E18A2" w14:textId="77777777" w:rsidR="00235463" w:rsidRDefault="00235463" w:rsidP="00235463">
      <w:pPr>
        <w:pStyle w:val="InfoblattGwG"/>
      </w:pPr>
    </w:p>
    <w:p w14:paraId="0283EEE0" w14:textId="77777777" w:rsidR="00235463" w:rsidRDefault="00235463" w:rsidP="00235463">
      <w:pPr>
        <w:pStyle w:val="InfoblattGwG"/>
      </w:pPr>
      <w:r>
        <w:rPr>
          <w:noProof/>
          <w:lang w:eastAsia="de-DE"/>
        </w:rPr>
        <w:drawing>
          <wp:inline distT="0" distB="0" distL="0" distR="0" wp14:anchorId="627DEE7D" wp14:editId="14331717">
            <wp:extent cx="5400040" cy="2160000"/>
            <wp:effectExtent l="0" t="0" r="29210" b="0"/>
            <wp:docPr id="9" name="Diagram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A6FA9B2" w14:textId="77777777" w:rsidR="00235463" w:rsidRDefault="00235463" w:rsidP="00235463">
      <w:pPr>
        <w:pStyle w:val="InfoblattGwG"/>
      </w:pPr>
    </w:p>
    <w:p w14:paraId="48CDCC7C" w14:textId="77777777" w:rsidR="00235463" w:rsidRDefault="00235463" w:rsidP="00235463">
      <w:pPr>
        <w:pStyle w:val="InfoblattGwG"/>
      </w:pPr>
      <w:r>
        <w:t xml:space="preserve">Der Gesetzestext sagt hierzu: </w:t>
      </w:r>
    </w:p>
    <w:p w14:paraId="1A2A9215" w14:textId="77777777" w:rsidR="00235463" w:rsidRDefault="00235463" w:rsidP="00235463">
      <w:pPr>
        <w:pStyle w:val="InfoblattGwG"/>
      </w:pPr>
    </w:p>
    <w:p w14:paraId="6E32EBB8" w14:textId="77777777" w:rsidR="00235463" w:rsidRPr="00A52F1E" w:rsidRDefault="00235463" w:rsidP="00235463">
      <w:pPr>
        <w:pStyle w:val="InfoblattGwG"/>
      </w:pPr>
      <w:r>
        <w:t>„</w:t>
      </w:r>
      <w:r w:rsidRPr="00E11B92">
        <w:rPr>
          <w:i/>
        </w:rPr>
        <w:t xml:space="preserve">Wenn auch nach Durchführung umfassender Prüfungen und ohne dass Tatsachen nach § 43 Absatz 1 vorliegen von der meldepflichtigen Vereinigung nach § 20 Absatz 1 kein wirtschaftlich Berechtigter nach Absatz 1 oder nach den Sätzen 1 bis 4 ermittelt werden kann, </w:t>
      </w:r>
      <w:r w:rsidRPr="00E11B92">
        <w:rPr>
          <w:b/>
          <w:i/>
        </w:rPr>
        <w:t>gilt</w:t>
      </w:r>
      <w:r w:rsidRPr="00E11B92">
        <w:rPr>
          <w:i/>
        </w:rPr>
        <w:t xml:space="preserve"> als wirtschaftlich Berechtigter der </w:t>
      </w:r>
      <w:r w:rsidRPr="00E11B92">
        <w:rPr>
          <w:b/>
          <w:i/>
        </w:rPr>
        <w:t>gesetzliche Vertreter</w:t>
      </w:r>
      <w:r w:rsidRPr="00E11B92">
        <w:rPr>
          <w:i/>
        </w:rPr>
        <w:t xml:space="preserve">, der </w:t>
      </w:r>
      <w:r w:rsidRPr="00E11B92">
        <w:rPr>
          <w:b/>
          <w:i/>
        </w:rPr>
        <w:t>geschäftsführende Gesellschafter</w:t>
      </w:r>
      <w:r w:rsidRPr="00E11B92">
        <w:rPr>
          <w:i/>
        </w:rPr>
        <w:t xml:space="preserve"> oder der </w:t>
      </w:r>
      <w:r w:rsidRPr="00E11B92">
        <w:rPr>
          <w:b/>
          <w:i/>
        </w:rPr>
        <w:t>Partner des Vertragspartners</w:t>
      </w:r>
      <w:r w:rsidRPr="00E11B92">
        <w:rPr>
          <w:i/>
        </w:rPr>
        <w:t>.“</w:t>
      </w:r>
    </w:p>
    <w:p w14:paraId="3289E59C" w14:textId="77777777" w:rsidR="00235463" w:rsidRDefault="00235463" w:rsidP="00235463">
      <w:pPr>
        <w:pStyle w:val="InfoblattGwG"/>
      </w:pPr>
    </w:p>
    <w:p w14:paraId="6F3A5D92" w14:textId="77777777" w:rsidR="00235463" w:rsidRDefault="00235463" w:rsidP="00235463">
      <w:pPr>
        <w:pStyle w:val="InfoblattGwG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937E" wp14:editId="156BFCD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399405" cy="754380"/>
                <wp:effectExtent l="0" t="0" r="10795" b="266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5438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F128E4" w14:textId="77777777" w:rsidR="00235463" w:rsidRPr="00B83358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2"/>
                              </w:numPr>
                              <w:ind w:left="567" w:hanging="567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24" w:name="_Toc148514641"/>
                            <w:bookmarkStart w:id="25" w:name="_Toc148532695"/>
                            <w:bookmarkStart w:id="26" w:name="_Toc149199511"/>
                            <w:r w:rsidRPr="00B8335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Der Vertragspartner ist eine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Stiftung </w:t>
                            </w:r>
                            <w:r w:rsidRPr="00B8335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oder eine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vergleichbare</w:t>
                            </w:r>
                            <w:r w:rsidRPr="00B8335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Rechtsform.</w:t>
                            </w:r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9937E" id="_x0000_s1030" style="position:absolute;left:0;text-align:left;margin-left:0;margin-top:.3pt;width:425.15pt;height:59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" fillcolor="#31859c" strokecolor="#31859c" strokeweight="1.5pt">
                <v:textbox inset="1mm,,1mm">
                  <w:txbxContent>
                    <w:p w14:paraId="36F128E4" w14:textId="77777777" w:rsidR="00235463" w:rsidRPr="00B83358" w:rsidRDefault="00235463" w:rsidP="00235463">
                      <w:pPr>
                        <w:pStyle w:val="berschrift1"/>
                        <w:numPr>
                          <w:ilvl w:val="0"/>
                          <w:numId w:val="12"/>
                        </w:numPr>
                        <w:ind w:left="567" w:hanging="567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27" w:name="_Toc148514641"/>
                      <w:bookmarkStart w:id="28" w:name="_Toc148532695"/>
                      <w:bookmarkStart w:id="29" w:name="_Toc149199511"/>
                      <w:r w:rsidRPr="00B8335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Der Vertragspartner ist eine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Stiftung </w:t>
                      </w:r>
                      <w:r w:rsidRPr="00B83358">
                        <w:rPr>
                          <w:color w:val="FFFFFF" w:themeColor="background1"/>
                          <w:sz w:val="30"/>
                          <w:szCs w:val="30"/>
                        </w:rPr>
                        <w:t>oder eine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vergleichbare</w:t>
                      </w:r>
                      <w:r w:rsidRPr="00B8335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Rechtsform.</w:t>
                      </w:r>
                      <w:bookmarkEnd w:id="27"/>
                      <w:bookmarkEnd w:id="28"/>
                      <w:bookmarkEnd w:id="29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24AA51" w14:textId="77777777" w:rsidR="00235463" w:rsidRDefault="00235463" w:rsidP="00235463">
      <w:pPr>
        <w:pStyle w:val="InfoblattGwG"/>
      </w:pPr>
    </w:p>
    <w:p w14:paraId="72A6BE10" w14:textId="77777777" w:rsidR="00235463" w:rsidRDefault="00235463" w:rsidP="00235463">
      <w:pPr>
        <w:pStyle w:val="InfoblattGwG"/>
      </w:pPr>
    </w:p>
    <w:p w14:paraId="01D66773" w14:textId="77777777" w:rsidR="00235463" w:rsidRDefault="00235463" w:rsidP="00235463">
      <w:pPr>
        <w:pStyle w:val="InfoblattGwG"/>
      </w:pPr>
    </w:p>
    <w:p w14:paraId="194B4F2B" w14:textId="77777777" w:rsidR="00235463" w:rsidRDefault="00235463" w:rsidP="00235463">
      <w:pPr>
        <w:pStyle w:val="InfoblattGwG"/>
      </w:pPr>
    </w:p>
    <w:p w14:paraId="7928D46D" w14:textId="77777777" w:rsidR="00235463" w:rsidRDefault="00235463" w:rsidP="00235463">
      <w:pPr>
        <w:pStyle w:val="InfoblattGwG"/>
      </w:pPr>
      <w:r>
        <w:t xml:space="preserve">Bei rechtsfähigen Stiftungen und Rechtsgestaltungen, mit denen treuhänderisch Vermögen verwaltet oder verteilt oder die Verwaltung oder Verteilung durch Dritte beauftragt wird </w:t>
      </w:r>
      <w:r w:rsidRPr="002870F3">
        <w:rPr>
          <w:b/>
        </w:rPr>
        <w:t>oder</w:t>
      </w:r>
      <w:r>
        <w:t xml:space="preserve"> bei diesen vergleichbaren Rechtsformen zählt gemäß § 3 Absatz 3 GwG zu den wirtschaftlich Berechtigten:</w:t>
      </w:r>
    </w:p>
    <w:p w14:paraId="2E6A4618" w14:textId="77777777" w:rsidR="00235463" w:rsidRDefault="00235463" w:rsidP="00235463">
      <w:pPr>
        <w:pStyle w:val="InfoblattGwG"/>
      </w:pPr>
    </w:p>
    <w:p w14:paraId="3E0FE128" w14:textId="77777777" w:rsidR="00235463" w:rsidRDefault="00235463" w:rsidP="00235463">
      <w:pPr>
        <w:pStyle w:val="InfoblattGwG"/>
        <w:numPr>
          <w:ilvl w:val="0"/>
          <w:numId w:val="11"/>
        </w:numPr>
      </w:pPr>
      <w:r>
        <w:t>jede natürliche Person, die als Treugeber (Settlor), Verwalter von Trusts (Trustee) oder Protektor, sofern vorhanden, handelt,</w:t>
      </w:r>
    </w:p>
    <w:p w14:paraId="023D9E97" w14:textId="77777777" w:rsidR="00235463" w:rsidRDefault="00235463" w:rsidP="00235463">
      <w:pPr>
        <w:pStyle w:val="InfoblattGwG"/>
        <w:numPr>
          <w:ilvl w:val="0"/>
          <w:numId w:val="11"/>
        </w:numPr>
      </w:pPr>
      <w:r>
        <w:t>jede natürliche Person, die Mitglied des Vorstands der Stiftung ist,</w:t>
      </w:r>
    </w:p>
    <w:p w14:paraId="10F9BF48" w14:textId="77777777" w:rsidR="00235463" w:rsidRDefault="00235463" w:rsidP="00235463">
      <w:pPr>
        <w:pStyle w:val="InfoblattGwG"/>
        <w:numPr>
          <w:ilvl w:val="0"/>
          <w:numId w:val="11"/>
        </w:numPr>
      </w:pPr>
      <w:r>
        <w:t>jede natürliche Person, die als Begünstigte bestimmt worden ist,</w:t>
      </w:r>
    </w:p>
    <w:p w14:paraId="582BD804" w14:textId="77777777" w:rsidR="00235463" w:rsidRDefault="00235463" w:rsidP="00235463">
      <w:pPr>
        <w:pStyle w:val="InfoblattGwG"/>
        <w:numPr>
          <w:ilvl w:val="0"/>
          <w:numId w:val="11"/>
        </w:numPr>
      </w:pPr>
      <w:r>
        <w:t>die Gruppe von natürlichen Personen, zu deren Gunsten das Vermögen verwaltet oder verteilt werden soll, sofern die natürliche Person, die Begünstigte des verwalteten Vermögens werden soll, noch nicht bestimmt ist,</w:t>
      </w:r>
    </w:p>
    <w:p w14:paraId="250AFE67" w14:textId="77777777" w:rsidR="00235463" w:rsidRDefault="00235463" w:rsidP="00235463">
      <w:pPr>
        <w:pStyle w:val="InfoblattGwG"/>
        <w:numPr>
          <w:ilvl w:val="0"/>
          <w:numId w:val="11"/>
        </w:numPr>
      </w:pPr>
      <w:r>
        <w:t>jede natürliche Person, die auf sonstige Weise unmittelbar oder mittelbar beherrschenden Einfluss auf die Vermögensverwaltung oder Ertragsverteilung ausübt und</w:t>
      </w:r>
    </w:p>
    <w:p w14:paraId="31CE6CF1" w14:textId="77777777" w:rsidR="00235463" w:rsidRDefault="00235463" w:rsidP="00235463">
      <w:pPr>
        <w:pStyle w:val="InfoblattGwG"/>
        <w:numPr>
          <w:ilvl w:val="0"/>
          <w:numId w:val="11"/>
        </w:numPr>
      </w:pPr>
      <w:r>
        <w:lastRenderedPageBreak/>
        <w:t xml:space="preserve">jede natürliche Person, die unmittelbar oder mittelbar beherrschenden Einfluss auf eine Vereinigung ausüben kann, die Mitglied des Vorstands der Stiftung ist oder die als Begünstigte der Stiftung oder </w:t>
      </w:r>
      <w:r w:rsidRPr="00CB0C8E">
        <w:t>als Treugeber (Settlor), Verwalter von Trusts (Trustee) oder Protektor handelt oder die als Begünstige der Rechtsgestaltung bestimmt worden ist.</w:t>
      </w:r>
    </w:p>
    <w:p w14:paraId="573623E1" w14:textId="77777777" w:rsidR="00235463" w:rsidRDefault="00235463" w:rsidP="00235463">
      <w:pPr>
        <w:pStyle w:val="InfoblattGwG"/>
      </w:pPr>
    </w:p>
    <w:p w14:paraId="530B4FC5" w14:textId="77777777" w:rsidR="00235463" w:rsidRDefault="00235463" w:rsidP="00235463">
      <w:pPr>
        <w:pStyle w:val="InfoblattGwG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FF3E3" wp14:editId="46CC2A4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399405" cy="533400"/>
                <wp:effectExtent l="0" t="0" r="1079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3340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F649C" w14:textId="77777777" w:rsidR="00235463" w:rsidRPr="00B83358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4"/>
                              </w:numPr>
                              <w:ind w:hanging="72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30" w:name="_Toc148514642"/>
                            <w:bookmarkStart w:id="31" w:name="_Toc148532696"/>
                            <w:bookmarkStart w:id="32" w:name="_Toc149199512"/>
                            <w:r w:rsidRPr="00FC5A17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Wie wird der wirtschaftlich Berechtigte identifiziert?</w:t>
                            </w:r>
                            <w:bookmarkEnd w:id="30"/>
                            <w:bookmarkEnd w:id="31"/>
                            <w:bookmarkEnd w:id="32"/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FF3E3" id="_x0000_s1031" style="position:absolute;left:0;text-align:left;margin-left:0;margin-top:.35pt;width:425.15pt;height:4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" fillcolor="#31859c" strokecolor="#31859c" strokeweight="1.5pt">
                <v:textbox inset="1mm,,1mm">
                  <w:txbxContent>
                    <w:p w14:paraId="7C7F649C" w14:textId="77777777" w:rsidR="00235463" w:rsidRPr="00B83358" w:rsidRDefault="00235463" w:rsidP="00235463">
                      <w:pPr>
                        <w:pStyle w:val="berschrift1"/>
                        <w:numPr>
                          <w:ilvl w:val="0"/>
                          <w:numId w:val="14"/>
                        </w:numPr>
                        <w:ind w:hanging="72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33" w:name="_Toc148514642"/>
                      <w:bookmarkStart w:id="34" w:name="_Toc148532696"/>
                      <w:bookmarkStart w:id="35" w:name="_Toc149199512"/>
                      <w:r w:rsidRPr="00FC5A17">
                        <w:rPr>
                          <w:color w:val="FFFFFF" w:themeColor="background1"/>
                          <w:sz w:val="30"/>
                          <w:szCs w:val="30"/>
                        </w:rPr>
                        <w:t>Wie wird der wirtschaftlich Berechtigte identifiziert?</w:t>
                      </w:r>
                      <w:bookmarkEnd w:id="33"/>
                      <w:bookmarkEnd w:id="34"/>
                      <w:bookmarkEnd w:id="3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001B05" w14:textId="77777777" w:rsidR="00235463" w:rsidRDefault="00235463" w:rsidP="00235463">
      <w:pPr>
        <w:pStyle w:val="InfoblattGwG"/>
      </w:pPr>
    </w:p>
    <w:p w14:paraId="43198295" w14:textId="77777777" w:rsidR="00235463" w:rsidRPr="00F711A7" w:rsidRDefault="00235463" w:rsidP="00235463">
      <w:pPr>
        <w:pStyle w:val="berschrift3"/>
        <w:rPr>
          <w:color w:val="auto"/>
        </w:rPr>
      </w:pPr>
    </w:p>
    <w:p w14:paraId="44B35A08" w14:textId="77777777" w:rsidR="00235463" w:rsidRDefault="00235463" w:rsidP="00235463">
      <w:pPr>
        <w:pStyle w:val="InfoblattGwG"/>
      </w:pPr>
    </w:p>
    <w:p w14:paraId="2F91BED2" w14:textId="77777777" w:rsidR="00235463" w:rsidRDefault="00235463" w:rsidP="00235463">
      <w:pPr>
        <w:pStyle w:val="InfoblattGwG"/>
      </w:pPr>
      <w:r>
        <w:t xml:space="preserve">Folgende Angaben des wirtschaftlich Berechtigten müssen gemäß § 11 Absatz 5 GwG </w:t>
      </w:r>
      <w:r w:rsidRPr="00043DAA">
        <w:rPr>
          <w:b/>
        </w:rPr>
        <w:t>mindestens</w:t>
      </w:r>
      <w:r>
        <w:t xml:space="preserve"> erfasst werden:</w:t>
      </w:r>
    </w:p>
    <w:p w14:paraId="055256EF" w14:textId="77777777" w:rsidR="00235463" w:rsidRDefault="00235463" w:rsidP="00235463">
      <w:pPr>
        <w:pStyle w:val="InfoblattGwG"/>
      </w:pPr>
    </w:p>
    <w:p w14:paraId="42DDBDBB" w14:textId="77777777" w:rsidR="00235463" w:rsidRDefault="00235463" w:rsidP="00235463">
      <w:pPr>
        <w:pStyle w:val="InfoblattGwG"/>
        <w:numPr>
          <w:ilvl w:val="0"/>
          <w:numId w:val="7"/>
        </w:numPr>
      </w:pPr>
      <w:r>
        <w:t>Vorname,</w:t>
      </w:r>
    </w:p>
    <w:p w14:paraId="4FC47D88" w14:textId="77777777" w:rsidR="00235463" w:rsidRDefault="00235463" w:rsidP="00235463">
      <w:pPr>
        <w:pStyle w:val="InfoblattGwG"/>
        <w:numPr>
          <w:ilvl w:val="0"/>
          <w:numId w:val="7"/>
        </w:numPr>
      </w:pPr>
      <w:r>
        <w:t>Nachname.</w:t>
      </w:r>
    </w:p>
    <w:p w14:paraId="4010B900" w14:textId="77777777" w:rsidR="00235463" w:rsidRDefault="00235463" w:rsidP="00235463">
      <w:pPr>
        <w:pStyle w:val="InfoblattGwG"/>
      </w:pPr>
    </w:p>
    <w:p w14:paraId="5C9612BC" w14:textId="77777777" w:rsidR="00235463" w:rsidRDefault="00235463" w:rsidP="00235463">
      <w:pPr>
        <w:pStyle w:val="InfoblattGwG"/>
      </w:pPr>
      <w:r>
        <w:t>Zusatzangaben wie Geburtsdatum, Anschrift, etc. des wirtschaftlich Berechtigten dürfen jederzeit erfasst werden. Im Einzelfall - bei bestehendem Risiko der Geldwäsche und Terrorismusfinanzierung - müssen diese Zusatzangaben sogar erfasst werden.</w:t>
      </w:r>
    </w:p>
    <w:p w14:paraId="0459990E" w14:textId="77777777" w:rsidR="00235463" w:rsidRDefault="00235463" w:rsidP="00235463">
      <w:pPr>
        <w:pStyle w:val="InfoblattGwG"/>
      </w:pPr>
    </w:p>
    <w:p w14:paraId="7C5170FE" w14:textId="77777777" w:rsidR="00235463" w:rsidRDefault="00235463" w:rsidP="00235463">
      <w:pPr>
        <w:pStyle w:val="InfoblattGwG"/>
      </w:pPr>
      <w:r>
        <w:t xml:space="preserve">Die Erhebung der Angaben hat bei dem Vertragspartner oder der gegebenenfalls für diesen auftretenden Personen zu erfolgen. </w:t>
      </w:r>
      <w:r w:rsidRPr="00E11B92">
        <w:rPr>
          <w:b/>
        </w:rPr>
        <w:t>Eine Erhebung der Angaben aus dem Transparenzregister genügt zur Erfüllung der Pflicht</w:t>
      </w:r>
      <w:r>
        <w:rPr>
          <w:b/>
        </w:rPr>
        <w:t xml:space="preserve"> zur Erhebung der Angaben nicht.</w:t>
      </w:r>
    </w:p>
    <w:bookmarkEnd w:id="0"/>
    <w:p w14:paraId="5B68C858" w14:textId="77777777" w:rsidR="00235463" w:rsidRPr="00D333C9" w:rsidRDefault="00235463" w:rsidP="00235463">
      <w:pPr>
        <w:pStyle w:val="berschrift1"/>
        <w:rPr>
          <w:sz w:val="22"/>
          <w:szCs w:val="22"/>
        </w:rPr>
      </w:pPr>
    </w:p>
    <w:p w14:paraId="5DDAAC69" w14:textId="77777777" w:rsidR="00235463" w:rsidRDefault="00235463" w:rsidP="00235463">
      <w:pPr>
        <w:pStyle w:val="InfoblattGwG"/>
      </w:pPr>
      <w:r>
        <w:t>Informationen zu den Beteiligungsverhältnissen erhält man u. a. aus folgenden Dokumenten:</w:t>
      </w:r>
    </w:p>
    <w:p w14:paraId="29152D2F" w14:textId="77777777" w:rsidR="00235463" w:rsidRDefault="00235463" w:rsidP="00235463">
      <w:pPr>
        <w:pStyle w:val="InfoblattGwG"/>
      </w:pPr>
    </w:p>
    <w:p w14:paraId="2C733346" w14:textId="77777777" w:rsidR="00235463" w:rsidRDefault="00235463" w:rsidP="00235463">
      <w:pPr>
        <w:pStyle w:val="InfoblattGwG"/>
        <w:numPr>
          <w:ilvl w:val="0"/>
          <w:numId w:val="6"/>
        </w:numPr>
      </w:pPr>
      <w:r>
        <w:t>Gründungsdokumente (Gesellschaftsvertrag),</w:t>
      </w:r>
    </w:p>
    <w:p w14:paraId="5A82DE0B" w14:textId="77777777" w:rsidR="00235463" w:rsidRDefault="00235463" w:rsidP="00235463">
      <w:pPr>
        <w:pStyle w:val="InfoblattGwG"/>
        <w:numPr>
          <w:ilvl w:val="0"/>
          <w:numId w:val="6"/>
        </w:numPr>
      </w:pPr>
      <w:r>
        <w:t>Beteiligungsaufstellungen (Liste der Gesellschafter).</w:t>
      </w:r>
    </w:p>
    <w:p w14:paraId="698D2F20" w14:textId="77777777" w:rsidR="00235463" w:rsidRDefault="00235463" w:rsidP="00235463">
      <w:pPr>
        <w:pStyle w:val="InfoblattGwG"/>
      </w:pPr>
    </w:p>
    <w:p w14:paraId="6855C460" w14:textId="77777777" w:rsidR="00235463" w:rsidRDefault="00235463" w:rsidP="00235463">
      <w:pPr>
        <w:pStyle w:val="InfoblattGwG"/>
      </w:pPr>
      <w:r w:rsidRPr="00337238">
        <w:t>Zur Überprüfung der erhobenen A</w:t>
      </w:r>
      <w:r>
        <w:t>ngaben zu den wirtschaftlich Be</w:t>
      </w:r>
      <w:r w:rsidRPr="00337238">
        <w:t>rechtigten hat sich der Verpflichtete durch risikoangemessene Maßn</w:t>
      </w:r>
      <w:r>
        <w:t>ahmen zu vergewis</w:t>
      </w:r>
      <w:r w:rsidRPr="00337238">
        <w:t>sern, dass die Angaben zutreffend sind</w:t>
      </w:r>
      <w:r>
        <w:t xml:space="preserve"> (§ 12 Absatz 3 Satz 1 GwG)</w:t>
      </w:r>
      <w:r w:rsidRPr="00337238">
        <w:t>.</w:t>
      </w:r>
      <w:r>
        <w:t xml:space="preserve"> So ist i</w:t>
      </w:r>
      <w:r w:rsidRPr="00337238">
        <w:t xml:space="preserve">m Fall der Identifizierung anlässlich der Begründung einer neuen Geschäftsbeziehung ein Nachweis </w:t>
      </w:r>
      <w:r>
        <w:t>über die</w:t>
      </w:r>
      <w:r w:rsidRPr="00337238">
        <w:t xml:space="preserve"> Registrierung</w:t>
      </w:r>
      <w:r>
        <w:t xml:space="preserve"> im Transparenzregister oder</w:t>
      </w:r>
      <w:r w:rsidRPr="00337238">
        <w:t xml:space="preserve"> einen Auszug der im Transparenzregister zugänglichen Daten einzuholen.</w:t>
      </w:r>
    </w:p>
    <w:p w14:paraId="3D5B8A57" w14:textId="77777777" w:rsidR="00235463" w:rsidRDefault="00235463" w:rsidP="00235463">
      <w:pPr>
        <w:rPr>
          <w:rFonts w:ascii="Arial" w:eastAsiaTheme="majorEastAsia" w:hAnsi="Arial" w:cs="Arial"/>
          <w:b/>
          <w:bCs/>
          <w:color w:val="FFFFFF" w:themeColor="background1"/>
        </w:rPr>
      </w:pPr>
      <w:r>
        <w:rPr>
          <w:color w:val="FFFFFF" w:themeColor="background1"/>
        </w:rPr>
        <w:br w:type="page"/>
      </w:r>
    </w:p>
    <w:p w14:paraId="7BD701EB" w14:textId="77777777" w:rsidR="00235463" w:rsidRDefault="00235463" w:rsidP="00235463">
      <w:pPr>
        <w:pStyle w:val="InfoblattGwG"/>
      </w:pPr>
      <w:r w:rsidRPr="004D4FA6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AA8D" wp14:editId="0B72461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399405" cy="540000"/>
                <wp:effectExtent l="0" t="0" r="1079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4000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D2D156" w14:textId="77777777" w:rsidR="00235463" w:rsidRPr="00F711A7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5"/>
                              </w:numPr>
                              <w:ind w:hanging="720"/>
                              <w:rPr>
                                <w:color w:val="FFFFFF" w:themeColor="background1"/>
                              </w:rPr>
                            </w:pPr>
                            <w:bookmarkStart w:id="36" w:name="_Toc148514643"/>
                            <w:bookmarkStart w:id="37" w:name="_Toc148532697"/>
                            <w:bookmarkStart w:id="38" w:name="_Toc149199513"/>
                            <w:bookmarkStart w:id="39" w:name="_GoBack"/>
                            <w:r>
                              <w:rPr>
                                <w:color w:val="FFFFFF" w:themeColor="background1"/>
                              </w:rPr>
                              <w:t>Fallb</w:t>
                            </w:r>
                            <w:r w:rsidRPr="00F711A7">
                              <w:rPr>
                                <w:color w:val="FFFFFF" w:themeColor="background1"/>
                              </w:rPr>
                              <w:t>eispiele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DAA8D" id="_x0000_s1032" style="position:absolute;left:0;text-align:left;margin-left:0;margin-top:.75pt;width:425.15pt;height:4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" fillcolor="#31849b [2408]" strokecolor="#31849b [2408]" strokeweight="1.5pt">
                <v:textbox inset="1mm,,1mm">
                  <w:txbxContent>
                    <w:p w14:paraId="42D2D156" w14:textId="77777777" w:rsidR="00235463" w:rsidRPr="00F711A7" w:rsidRDefault="00235463" w:rsidP="00235463">
                      <w:pPr>
                        <w:pStyle w:val="berschrift1"/>
                        <w:numPr>
                          <w:ilvl w:val="0"/>
                          <w:numId w:val="15"/>
                        </w:numPr>
                        <w:ind w:hanging="720"/>
                        <w:rPr>
                          <w:color w:val="FFFFFF" w:themeColor="background1"/>
                        </w:rPr>
                      </w:pPr>
                      <w:bookmarkStart w:id="40" w:name="_Toc148514643"/>
                      <w:bookmarkStart w:id="41" w:name="_Toc148532697"/>
                      <w:bookmarkStart w:id="42" w:name="_Toc149199513"/>
                      <w:bookmarkStart w:id="43" w:name="_GoBack"/>
                      <w:r>
                        <w:rPr>
                          <w:color w:val="FFFFFF" w:themeColor="background1"/>
                        </w:rPr>
                        <w:t>Fallb</w:t>
                      </w:r>
                      <w:r w:rsidRPr="00F711A7">
                        <w:rPr>
                          <w:color w:val="FFFFFF" w:themeColor="background1"/>
                        </w:rPr>
                        <w:t>eispiele</w:t>
                      </w:r>
                      <w:bookmarkEnd w:id="40"/>
                      <w:bookmarkEnd w:id="41"/>
                      <w:bookmarkEnd w:id="42"/>
                      <w:bookmarkEnd w:id="4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719E2B" w14:textId="77777777" w:rsidR="00235463" w:rsidRPr="004478C1" w:rsidRDefault="00235463" w:rsidP="00235463">
      <w:pPr>
        <w:pStyle w:val="InfoblattGwG"/>
      </w:pPr>
    </w:p>
    <w:p w14:paraId="5BCD8C98" w14:textId="77777777" w:rsidR="00235463" w:rsidRPr="00F711A7" w:rsidRDefault="00235463" w:rsidP="00235463">
      <w:pPr>
        <w:pStyle w:val="berschrift3"/>
        <w:rPr>
          <w:color w:val="auto"/>
        </w:rPr>
      </w:pPr>
    </w:p>
    <w:p w14:paraId="77978D2B" w14:textId="77777777" w:rsidR="00235463" w:rsidRPr="00F711A7" w:rsidRDefault="00235463" w:rsidP="00235463">
      <w:pPr>
        <w:pStyle w:val="berschrift1"/>
        <w:rPr>
          <w:sz w:val="22"/>
          <w:szCs w:val="22"/>
        </w:rPr>
      </w:pPr>
    </w:p>
    <w:p w14:paraId="0C0F9553" w14:textId="77777777" w:rsidR="00235463" w:rsidRDefault="00235463" w:rsidP="00235463">
      <w:pPr>
        <w:pStyle w:val="InfoblattGwG"/>
        <w:rPr>
          <w:i/>
        </w:rPr>
      </w:pPr>
      <w:r w:rsidRPr="003D193C">
        <w:rPr>
          <w:i/>
        </w:rPr>
        <w:t>Auf den folgenden Seiten werden Beispiele üblicher Unternehmenskonstellationen und deren wirtschaf</w:t>
      </w:r>
      <w:r>
        <w:rPr>
          <w:i/>
        </w:rPr>
        <w:t xml:space="preserve">tlich Berechtigter dargestellt. </w:t>
      </w:r>
      <w:r w:rsidRPr="003D193C">
        <w:rPr>
          <w:i/>
        </w:rPr>
        <w:t>Die Beispiele erheben keinen Anspruch auf Vollständigkeit und sollen nur einen ersten Überblick ermöglichen.</w:t>
      </w:r>
    </w:p>
    <w:p w14:paraId="4CE03771" w14:textId="77777777" w:rsidR="00235463" w:rsidRPr="00D82D73" w:rsidRDefault="00235463" w:rsidP="00235463">
      <w:pPr>
        <w:pStyle w:val="berschrift2"/>
        <w:rPr>
          <w:b w:val="0"/>
          <w:sz w:val="22"/>
          <w:szCs w:val="22"/>
        </w:rPr>
      </w:pPr>
    </w:p>
    <w:p w14:paraId="50BBBCEC" w14:textId="77777777" w:rsidR="00235463" w:rsidRPr="00D82D73" w:rsidRDefault="00235463" w:rsidP="00235463">
      <w:pPr>
        <w:pStyle w:val="berschrift2"/>
        <w:rPr>
          <w:b w:val="0"/>
          <w:sz w:val="22"/>
          <w:szCs w:val="22"/>
        </w:rPr>
      </w:pPr>
    </w:p>
    <w:p w14:paraId="4D4B7F87" w14:textId="77777777" w:rsidR="00235463" w:rsidRPr="00311A6F" w:rsidRDefault="00235463" w:rsidP="00235463">
      <w:pPr>
        <w:pStyle w:val="berschrift2"/>
        <w:numPr>
          <w:ilvl w:val="0"/>
          <w:numId w:val="17"/>
        </w:numPr>
        <w:ind w:left="426" w:hanging="426"/>
        <w:rPr>
          <w:color w:val="1F497D" w:themeColor="text2"/>
          <w:sz w:val="24"/>
          <w:szCs w:val="24"/>
        </w:rPr>
      </w:pPr>
      <w:bookmarkStart w:id="44" w:name="_Toc148532698"/>
      <w:r w:rsidRPr="00311A6F">
        <w:rPr>
          <w:color w:val="1F497D" w:themeColor="text2"/>
          <w:sz w:val="24"/>
          <w:szCs w:val="24"/>
        </w:rPr>
        <w:t>Einzelunternehmer / eingetragene Kaufleute (e. K.)</w:t>
      </w:r>
      <w:bookmarkEnd w:id="44"/>
    </w:p>
    <w:p w14:paraId="6468370E" w14:textId="77777777" w:rsidR="00235463" w:rsidRPr="00D82D73" w:rsidRDefault="00235463" w:rsidP="00235463">
      <w:pPr>
        <w:pStyle w:val="InfoblattGwG"/>
      </w:pPr>
    </w:p>
    <w:p w14:paraId="0D150C33" w14:textId="77777777" w:rsidR="00235463" w:rsidRDefault="00235463" w:rsidP="00235463">
      <w:pPr>
        <w:pStyle w:val="InfoblattGwG"/>
        <w:rPr>
          <w:szCs w:val="22"/>
        </w:rPr>
      </w:pPr>
      <w:r w:rsidRPr="005A6492">
        <w:rPr>
          <w:szCs w:val="22"/>
        </w:rPr>
        <w:t xml:space="preserve">Bei </w:t>
      </w:r>
      <w:r>
        <w:rPr>
          <w:szCs w:val="22"/>
        </w:rPr>
        <w:t>Einzelunternehmern / eingetragenen Kaufleuten (e. K.) ist der wirtschaftlich Berechtigte die Person, auf die das Gewerbe angemeldet ist. Dies ist der Gewerbeanmeldung oder dem Handelsregisterauszug zu entnehmen.</w:t>
      </w:r>
    </w:p>
    <w:p w14:paraId="7B81BA85" w14:textId="77777777" w:rsidR="00235463" w:rsidRPr="005E1785" w:rsidRDefault="00235463" w:rsidP="00235463">
      <w:pPr>
        <w:pStyle w:val="InfoblattGwG"/>
        <w:rPr>
          <w:szCs w:val="22"/>
        </w:rPr>
      </w:pPr>
    </w:p>
    <w:p w14:paraId="3ADD70C9" w14:textId="77777777" w:rsidR="00235463" w:rsidRPr="005E1785" w:rsidRDefault="00235463" w:rsidP="00235463">
      <w:pPr>
        <w:pStyle w:val="InfoblattGwG"/>
        <w:rPr>
          <w:szCs w:val="22"/>
        </w:rPr>
      </w:pPr>
    </w:p>
    <w:p w14:paraId="5C3C9B38" w14:textId="77777777" w:rsidR="00235463" w:rsidRPr="00D82D73" w:rsidRDefault="00235463" w:rsidP="00235463">
      <w:pPr>
        <w:pStyle w:val="berschrift2"/>
        <w:numPr>
          <w:ilvl w:val="0"/>
          <w:numId w:val="17"/>
        </w:numPr>
        <w:ind w:left="426" w:hanging="426"/>
        <w:rPr>
          <w:b w:val="0"/>
          <w:color w:val="1F497D" w:themeColor="text2"/>
          <w:sz w:val="24"/>
          <w:szCs w:val="24"/>
        </w:rPr>
      </w:pPr>
      <w:bookmarkStart w:id="45" w:name="_Toc148532699"/>
      <w:r w:rsidRPr="00D82D73">
        <w:rPr>
          <w:color w:val="1F497D" w:themeColor="text2"/>
          <w:sz w:val="24"/>
          <w:szCs w:val="24"/>
        </w:rPr>
        <w:t>Gesellschaft mit beschränkter Haftung (GmbH)</w:t>
      </w:r>
      <w:bookmarkEnd w:id="45"/>
    </w:p>
    <w:p w14:paraId="1C1BA922" w14:textId="77777777" w:rsidR="00235463" w:rsidRPr="005E1785" w:rsidRDefault="00235463" w:rsidP="00235463">
      <w:pPr>
        <w:pStyle w:val="InfoblattGwG"/>
        <w:rPr>
          <w:szCs w:val="22"/>
        </w:rPr>
      </w:pPr>
    </w:p>
    <w:p w14:paraId="6C344581" w14:textId="77777777" w:rsidR="00235463" w:rsidRPr="005E1785" w:rsidRDefault="00235463" w:rsidP="00235463">
      <w:pPr>
        <w:pStyle w:val="InfoblattGwG"/>
        <w:rPr>
          <w:szCs w:val="22"/>
        </w:rPr>
      </w:pPr>
      <w:r>
        <w:rPr>
          <w:noProof/>
          <w:color w:val="1F497D" w:themeColor="text2"/>
          <w:szCs w:val="22"/>
          <w:lang w:eastAsia="de-DE"/>
        </w:rPr>
        <w:drawing>
          <wp:inline distT="0" distB="0" distL="0" distR="0" wp14:anchorId="648BFD65" wp14:editId="6984FC02">
            <wp:extent cx="5400040" cy="3150235"/>
            <wp:effectExtent l="0" t="0" r="10160" b="12065"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C5B62FF" w14:textId="77777777" w:rsidR="00235463" w:rsidRDefault="00235463" w:rsidP="00235463">
      <w:pPr>
        <w:pStyle w:val="InfoblattGwG"/>
      </w:pPr>
    </w:p>
    <w:p w14:paraId="48F1914D" w14:textId="77777777" w:rsidR="00235463" w:rsidRDefault="00235463" w:rsidP="00235463">
      <w:pPr>
        <w:pStyle w:val="InfoblattGwG"/>
      </w:pPr>
    </w:p>
    <w:p w14:paraId="76600771" w14:textId="77777777" w:rsidR="00235463" w:rsidRDefault="00235463" w:rsidP="00235463">
      <w:pPr>
        <w:pStyle w:val="InfoblattGwG"/>
        <w:numPr>
          <w:ilvl w:val="0"/>
          <w:numId w:val="8"/>
        </w:numPr>
      </w:pPr>
      <w:r>
        <w:t xml:space="preserve">Anteilseigner </w:t>
      </w:r>
      <w:r w:rsidRPr="00770F7D">
        <w:rPr>
          <w:u w:val="single"/>
        </w:rPr>
        <w:t>A muss nicht</w:t>
      </w:r>
      <w:r>
        <w:t xml:space="preserve"> als wirtschaftlich Berechtigter der Beispiel-GmbH angegeben werden, da er 10% - und somit </w:t>
      </w:r>
      <w:r w:rsidRPr="0029680C">
        <w:rPr>
          <w:b/>
        </w:rPr>
        <w:t>nicht mehr</w:t>
      </w:r>
      <w:r w:rsidRPr="00700B7D">
        <w:rPr>
          <w:b/>
        </w:rPr>
        <w:t xml:space="preserve"> als 25%</w:t>
      </w:r>
      <w:r>
        <w:t xml:space="preserve"> an der Beispiel-GmbH hält.</w:t>
      </w:r>
    </w:p>
    <w:p w14:paraId="5D0A7D66" w14:textId="77777777" w:rsidR="00235463" w:rsidRDefault="00235463" w:rsidP="00235463">
      <w:pPr>
        <w:pStyle w:val="InfoblattGwG"/>
        <w:ind w:left="720"/>
      </w:pPr>
    </w:p>
    <w:p w14:paraId="76799BED" w14:textId="77777777" w:rsidR="00235463" w:rsidRDefault="00235463" w:rsidP="00235463">
      <w:pPr>
        <w:pStyle w:val="InfoblattGwG"/>
        <w:numPr>
          <w:ilvl w:val="0"/>
          <w:numId w:val="8"/>
        </w:numPr>
      </w:pPr>
      <w:r>
        <w:t xml:space="preserve">Anteilseigner </w:t>
      </w:r>
      <w:r w:rsidRPr="00770F7D">
        <w:rPr>
          <w:u w:val="single"/>
        </w:rPr>
        <w:t>B, C und D müssen</w:t>
      </w:r>
      <w:r>
        <w:t xml:space="preserve"> als wirtschaftlich Berechtigte der Beispiel-GmbH angegeben werden, da sie jeweils 30% - und somit </w:t>
      </w:r>
      <w:r w:rsidRPr="00700B7D">
        <w:rPr>
          <w:b/>
        </w:rPr>
        <w:t>mehr als 2</w:t>
      </w:r>
      <w:r>
        <w:rPr>
          <w:b/>
        </w:rPr>
        <w:t>5</w:t>
      </w:r>
      <w:r w:rsidRPr="00700B7D">
        <w:rPr>
          <w:b/>
        </w:rPr>
        <w:t>%</w:t>
      </w:r>
      <w:r>
        <w:t xml:space="preserve"> an der Beispiel-GmbH halten.</w:t>
      </w:r>
    </w:p>
    <w:p w14:paraId="325FC630" w14:textId="77777777" w:rsidR="00235463" w:rsidRDefault="00235463" w:rsidP="00235463">
      <w:pPr>
        <w:pStyle w:val="InfoblattGwG"/>
      </w:pPr>
    </w:p>
    <w:p w14:paraId="1F42F947" w14:textId="77777777" w:rsidR="00235463" w:rsidRDefault="00235463" w:rsidP="00235463">
      <w:pPr>
        <w:rPr>
          <w:rFonts w:ascii="Arial" w:hAnsi="Arial" w:cs="Arial"/>
          <w:szCs w:val="26"/>
        </w:rPr>
      </w:pPr>
      <w:r>
        <w:br w:type="page"/>
      </w:r>
    </w:p>
    <w:p w14:paraId="6761EA76" w14:textId="77777777" w:rsidR="00235463" w:rsidRPr="00D82D73" w:rsidRDefault="00235463" w:rsidP="00235463">
      <w:pPr>
        <w:pStyle w:val="berschrift2"/>
        <w:numPr>
          <w:ilvl w:val="0"/>
          <w:numId w:val="17"/>
        </w:numPr>
        <w:ind w:left="426" w:hanging="426"/>
        <w:rPr>
          <w:b w:val="0"/>
          <w:sz w:val="24"/>
          <w:szCs w:val="24"/>
        </w:rPr>
      </w:pPr>
      <w:bookmarkStart w:id="46" w:name="_Toc148532700"/>
      <w:r w:rsidRPr="00D82D73">
        <w:rPr>
          <w:color w:val="1F497D" w:themeColor="text2"/>
          <w:sz w:val="24"/>
          <w:szCs w:val="24"/>
        </w:rPr>
        <w:lastRenderedPageBreak/>
        <w:t>GmbH mit beteiligter GmbH</w:t>
      </w:r>
      <w:bookmarkEnd w:id="46"/>
    </w:p>
    <w:p w14:paraId="326CB09F" w14:textId="77777777" w:rsidR="00235463" w:rsidRPr="005E1785" w:rsidRDefault="00235463" w:rsidP="00235463">
      <w:pPr>
        <w:pStyle w:val="InfoblattGwG"/>
      </w:pPr>
    </w:p>
    <w:p w14:paraId="0EC091FD" w14:textId="77777777" w:rsidR="00235463" w:rsidRDefault="00235463" w:rsidP="00235463">
      <w:pPr>
        <w:pStyle w:val="InfoblattGwG"/>
      </w:pPr>
      <w:r>
        <w:rPr>
          <w:noProof/>
          <w:lang w:eastAsia="de-DE"/>
        </w:rPr>
        <w:drawing>
          <wp:inline distT="0" distB="0" distL="0" distR="0" wp14:anchorId="2DC4BD48" wp14:editId="6F9E43DA">
            <wp:extent cx="5400040" cy="3150235"/>
            <wp:effectExtent l="0" t="0" r="10160" b="1206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CAD62AB" w14:textId="77777777" w:rsidR="00235463" w:rsidRDefault="00235463" w:rsidP="00235463">
      <w:pPr>
        <w:pStyle w:val="InfoblattGwG"/>
        <w:rPr>
          <w:szCs w:val="22"/>
        </w:rPr>
      </w:pPr>
    </w:p>
    <w:p w14:paraId="72AEDFBB" w14:textId="77777777" w:rsidR="00235463" w:rsidRDefault="00235463" w:rsidP="00235463">
      <w:pPr>
        <w:pStyle w:val="InfoblattGwG"/>
      </w:pPr>
    </w:p>
    <w:p w14:paraId="39CA102E" w14:textId="77777777" w:rsidR="00235463" w:rsidRDefault="00235463" w:rsidP="00235463">
      <w:pPr>
        <w:pStyle w:val="InfoblattGwG"/>
        <w:numPr>
          <w:ilvl w:val="0"/>
          <w:numId w:val="9"/>
        </w:numPr>
      </w:pPr>
      <w:r>
        <w:t xml:space="preserve">Anteilseigner </w:t>
      </w:r>
      <w:r w:rsidRPr="00770F7D">
        <w:rPr>
          <w:u w:val="single"/>
        </w:rPr>
        <w:t>A und B müssen nicht</w:t>
      </w:r>
      <w:r>
        <w:t xml:space="preserve"> als wirtschaftlich Berechtigter der Beispiel-GmbH angegeben werden, da sie unmittelbar jeweils 20% - und somit </w:t>
      </w:r>
      <w:r>
        <w:rPr>
          <w:b/>
        </w:rPr>
        <w:t xml:space="preserve">nicht mehr </w:t>
      </w:r>
      <w:r w:rsidRPr="00700B7D">
        <w:rPr>
          <w:b/>
        </w:rPr>
        <w:t>als 25%</w:t>
      </w:r>
      <w:r>
        <w:t xml:space="preserve"> an der Beispiel-GmbH halten.</w:t>
      </w:r>
    </w:p>
    <w:p w14:paraId="17DB894F" w14:textId="77777777" w:rsidR="00235463" w:rsidRPr="00CF27FA" w:rsidRDefault="00235463" w:rsidP="00235463">
      <w:pPr>
        <w:pStyle w:val="InfoblattGwG"/>
      </w:pPr>
    </w:p>
    <w:p w14:paraId="5C2F51F2" w14:textId="77777777" w:rsidR="00235463" w:rsidRDefault="00235463" w:rsidP="00235463">
      <w:pPr>
        <w:pStyle w:val="InfoblattGwG"/>
        <w:numPr>
          <w:ilvl w:val="0"/>
          <w:numId w:val="9"/>
        </w:numPr>
      </w:pPr>
      <w:r w:rsidRPr="00CF27FA">
        <w:t xml:space="preserve">Anteilseigner </w:t>
      </w:r>
      <w:r w:rsidRPr="00CF27FA">
        <w:rPr>
          <w:u w:val="single"/>
        </w:rPr>
        <w:t>D muss</w:t>
      </w:r>
      <w:r>
        <w:t xml:space="preserve"> als wirtschaftlich Berechtigter der Beispiel-GmbH angegeben werden. Er hält 83,3% an der C-GmbH und übt somit die Kontrolle über die C-GmbH aus. Die C-GmbH wiederrum übt die Kontrolle über die Beispiel-GmbH aus, da sie 60% - und somit mehr als 25% der Anteile an der Beispiel-GmbH hält. Somit ist D die natürliche Person, die </w:t>
      </w:r>
      <w:r w:rsidRPr="00700B7D">
        <w:rPr>
          <w:b/>
        </w:rPr>
        <w:t>mittelbar die Beispiel-GmbH kontrolliert</w:t>
      </w:r>
      <w:r>
        <w:t>.</w:t>
      </w:r>
    </w:p>
    <w:p w14:paraId="1E679E3D" w14:textId="77777777" w:rsidR="00235463" w:rsidRDefault="00235463" w:rsidP="00235463">
      <w:pPr>
        <w:pStyle w:val="InfoblattGwG"/>
        <w:ind w:left="720"/>
        <w:rPr>
          <w:rFonts w:asciiTheme="minorHAnsi" w:hAnsiTheme="minorHAnsi" w:cstheme="minorBidi"/>
          <w:szCs w:val="22"/>
        </w:rPr>
      </w:pPr>
    </w:p>
    <w:p w14:paraId="082E3E2A" w14:textId="77777777" w:rsidR="00235463" w:rsidRPr="00CF27FA" w:rsidRDefault="00235463" w:rsidP="00235463">
      <w:pPr>
        <w:pStyle w:val="InfoblattGwG"/>
        <w:numPr>
          <w:ilvl w:val="0"/>
          <w:numId w:val="9"/>
        </w:numPr>
      </w:pPr>
      <w:r>
        <w:t xml:space="preserve">Anteilseigner </w:t>
      </w:r>
      <w:r w:rsidRPr="00CF27FA">
        <w:rPr>
          <w:u w:val="single"/>
        </w:rPr>
        <w:t>E muss nicht</w:t>
      </w:r>
      <w:r>
        <w:t xml:space="preserve"> als wirtschaftlich Berechtigter erfasst werden. Da er keinen beherrschenden Einfluss auf die C-GmbH hat, kann er auch </w:t>
      </w:r>
      <w:r w:rsidRPr="00700B7D">
        <w:rPr>
          <w:b/>
        </w:rPr>
        <w:t>keine Kontrolle über die Beispiel-GmbH</w:t>
      </w:r>
      <w:r>
        <w:t xml:space="preserve"> ausüben.</w:t>
      </w:r>
    </w:p>
    <w:p w14:paraId="711386FB" w14:textId="77777777" w:rsidR="00235463" w:rsidRDefault="00235463" w:rsidP="00235463">
      <w:pPr>
        <w:pStyle w:val="InfoblattGwG"/>
      </w:pPr>
    </w:p>
    <w:p w14:paraId="152E2E18" w14:textId="77777777" w:rsidR="00235463" w:rsidRDefault="00235463" w:rsidP="00235463">
      <w:pPr>
        <w:rPr>
          <w:rFonts w:ascii="Arial" w:hAnsi="Arial" w:cs="Arial"/>
          <w:szCs w:val="26"/>
        </w:rPr>
      </w:pPr>
      <w:r>
        <w:br w:type="page"/>
      </w:r>
    </w:p>
    <w:p w14:paraId="27AAF934" w14:textId="77777777" w:rsidR="00235463" w:rsidRPr="00D82D73" w:rsidRDefault="00235463" w:rsidP="00235463">
      <w:pPr>
        <w:pStyle w:val="berschrift2"/>
        <w:numPr>
          <w:ilvl w:val="0"/>
          <w:numId w:val="17"/>
        </w:numPr>
        <w:ind w:left="426" w:hanging="426"/>
        <w:rPr>
          <w:b w:val="0"/>
          <w:sz w:val="24"/>
          <w:szCs w:val="24"/>
        </w:rPr>
      </w:pPr>
      <w:bookmarkStart w:id="47" w:name="_Toc148532701"/>
      <w:r w:rsidRPr="00D82D73">
        <w:rPr>
          <w:color w:val="1F497D" w:themeColor="text2"/>
          <w:sz w:val="24"/>
          <w:szCs w:val="24"/>
        </w:rPr>
        <w:lastRenderedPageBreak/>
        <w:t>Kommanditgesellschaft (KG)</w:t>
      </w:r>
      <w:bookmarkEnd w:id="47"/>
    </w:p>
    <w:p w14:paraId="6527195A" w14:textId="77777777" w:rsidR="00235463" w:rsidRPr="005E1785" w:rsidRDefault="00235463" w:rsidP="00235463">
      <w:pPr>
        <w:pStyle w:val="InfoblattGwG"/>
      </w:pPr>
    </w:p>
    <w:p w14:paraId="28048D41" w14:textId="77777777" w:rsidR="00235463" w:rsidRPr="005E1785" w:rsidRDefault="00235463" w:rsidP="00235463">
      <w:pPr>
        <w:pStyle w:val="InfoblattGwG"/>
      </w:pPr>
      <w:r>
        <w:rPr>
          <w:noProof/>
          <w:color w:val="1F497D" w:themeColor="text2"/>
          <w:szCs w:val="22"/>
          <w:lang w:eastAsia="de-DE"/>
        </w:rPr>
        <w:drawing>
          <wp:inline distT="0" distB="0" distL="0" distR="0" wp14:anchorId="259DF417" wp14:editId="37A9CD6E">
            <wp:extent cx="5400040" cy="3150235"/>
            <wp:effectExtent l="0" t="0" r="10160" b="12065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1ABBE3E" w14:textId="77777777" w:rsidR="00235463" w:rsidRPr="005E1785" w:rsidRDefault="00235463" w:rsidP="00235463">
      <w:pPr>
        <w:pStyle w:val="InfoblattGwG"/>
      </w:pPr>
    </w:p>
    <w:p w14:paraId="44AE433D" w14:textId="77777777" w:rsidR="00235463" w:rsidRPr="0074212B" w:rsidRDefault="00235463" w:rsidP="00235463">
      <w:pPr>
        <w:pStyle w:val="InfoblattGwG"/>
        <w:numPr>
          <w:ilvl w:val="0"/>
          <w:numId w:val="9"/>
        </w:numPr>
        <w:rPr>
          <w:i/>
        </w:rPr>
      </w:pPr>
      <w:r w:rsidRPr="00905C35">
        <w:rPr>
          <w:i/>
        </w:rPr>
        <w:t xml:space="preserve">Hinweis: </w:t>
      </w:r>
      <w:r w:rsidRPr="0074212B">
        <w:rPr>
          <w:i/>
        </w:rPr>
        <w:t xml:space="preserve">Eine natürliche Person als Komplementär ist </w:t>
      </w:r>
      <w:r>
        <w:rPr>
          <w:i/>
        </w:rPr>
        <w:t>auf Grund ihrer starken gesellschaftsrechtlichen Stellung</w:t>
      </w:r>
      <w:r w:rsidRPr="0074212B">
        <w:rPr>
          <w:i/>
        </w:rPr>
        <w:t xml:space="preserve"> unabhängig von der Höhe der Anteile an der KG als wirtsch</w:t>
      </w:r>
      <w:r>
        <w:rPr>
          <w:i/>
        </w:rPr>
        <w:t>aftlich Berechtigter anzusehen.</w:t>
      </w:r>
    </w:p>
    <w:p w14:paraId="6C565885" w14:textId="77777777" w:rsidR="00235463" w:rsidRDefault="00235463" w:rsidP="00235463">
      <w:pPr>
        <w:pStyle w:val="InfoblattGwG"/>
        <w:ind w:left="720"/>
      </w:pPr>
    </w:p>
    <w:p w14:paraId="478ECC98" w14:textId="77777777" w:rsidR="00235463" w:rsidRDefault="00235463" w:rsidP="00235463">
      <w:pPr>
        <w:pStyle w:val="InfoblattGwG"/>
        <w:numPr>
          <w:ilvl w:val="0"/>
          <w:numId w:val="9"/>
        </w:numPr>
      </w:pPr>
      <w:r>
        <w:t xml:space="preserve">Komplementär </w:t>
      </w:r>
      <w:r>
        <w:rPr>
          <w:u w:val="single"/>
        </w:rPr>
        <w:t>A</w:t>
      </w:r>
      <w:r w:rsidRPr="00DC542C">
        <w:rPr>
          <w:u w:val="single"/>
        </w:rPr>
        <w:t xml:space="preserve"> muss</w:t>
      </w:r>
      <w:r>
        <w:t xml:space="preserve"> als wirtschaftlich Berechtigter der Beispiel-KG angegeben werden. Zwar hält er nur 10% der Anteile der KG, dennoch ist er als wirtschaftlich Berechtigter der Beispiel-KG anzusehen, da er </w:t>
      </w:r>
      <w:r w:rsidRPr="00905C35">
        <w:rPr>
          <w:b/>
        </w:rPr>
        <w:t>Komplementär</w:t>
      </w:r>
      <w:r>
        <w:t xml:space="preserve"> </w:t>
      </w:r>
      <w:r w:rsidRPr="00C3548C">
        <w:rPr>
          <w:b/>
        </w:rPr>
        <w:t xml:space="preserve">der </w:t>
      </w:r>
      <w:r>
        <w:rPr>
          <w:b/>
        </w:rPr>
        <w:t>Beispiel-</w:t>
      </w:r>
      <w:r w:rsidRPr="00C3548C">
        <w:rPr>
          <w:b/>
        </w:rPr>
        <w:t>KG</w:t>
      </w:r>
      <w:r>
        <w:t xml:space="preserve"> ist.</w:t>
      </w:r>
    </w:p>
    <w:p w14:paraId="4C4BBACF" w14:textId="77777777" w:rsidR="00235463" w:rsidRDefault="00235463" w:rsidP="00235463">
      <w:pPr>
        <w:pStyle w:val="InfoblattGwG"/>
        <w:ind w:left="720"/>
      </w:pPr>
    </w:p>
    <w:p w14:paraId="104A7E01" w14:textId="77777777" w:rsidR="00235463" w:rsidRDefault="00235463" w:rsidP="00235463">
      <w:pPr>
        <w:pStyle w:val="InfoblattGwG"/>
        <w:numPr>
          <w:ilvl w:val="0"/>
          <w:numId w:val="9"/>
        </w:numPr>
      </w:pPr>
      <w:r>
        <w:t xml:space="preserve">Die Kommanditisten </w:t>
      </w:r>
      <w:r>
        <w:rPr>
          <w:u w:val="single"/>
        </w:rPr>
        <w:t>B</w:t>
      </w:r>
      <w:r w:rsidRPr="00DC542C">
        <w:rPr>
          <w:u w:val="single"/>
        </w:rPr>
        <w:t xml:space="preserve"> und </w:t>
      </w:r>
      <w:r>
        <w:rPr>
          <w:u w:val="single"/>
        </w:rPr>
        <w:t>C</w:t>
      </w:r>
      <w:r w:rsidRPr="00DC542C">
        <w:rPr>
          <w:u w:val="single"/>
        </w:rPr>
        <w:t xml:space="preserve"> müssen nicht</w:t>
      </w:r>
      <w:r>
        <w:t xml:space="preserve"> als wirtschaftlich Berechtigte der Beispiel-KG angegeben werden, da sie jeweils 15% - und somit </w:t>
      </w:r>
      <w:r>
        <w:rPr>
          <w:b/>
        </w:rPr>
        <w:t>nicht mehr</w:t>
      </w:r>
      <w:r w:rsidRPr="00905C35">
        <w:rPr>
          <w:b/>
        </w:rPr>
        <w:t xml:space="preserve"> als 25%</w:t>
      </w:r>
      <w:r>
        <w:t xml:space="preserve"> an der Beispiel-KG halten.</w:t>
      </w:r>
    </w:p>
    <w:p w14:paraId="14D0A7EF" w14:textId="77777777" w:rsidR="00235463" w:rsidRDefault="00235463" w:rsidP="00235463">
      <w:pPr>
        <w:pStyle w:val="InfoblattGwG"/>
        <w:ind w:left="720"/>
      </w:pPr>
    </w:p>
    <w:p w14:paraId="23C73ED0" w14:textId="77777777" w:rsidR="00235463" w:rsidRPr="0022390B" w:rsidRDefault="00235463" w:rsidP="00235463">
      <w:pPr>
        <w:pStyle w:val="InfoblattGwG"/>
        <w:numPr>
          <w:ilvl w:val="0"/>
          <w:numId w:val="9"/>
        </w:numPr>
      </w:pPr>
      <w:r>
        <w:t xml:space="preserve">Der Kommanditist </w:t>
      </w:r>
      <w:r w:rsidRPr="00905C35">
        <w:rPr>
          <w:u w:val="single"/>
        </w:rPr>
        <w:t>D muss</w:t>
      </w:r>
      <w:r>
        <w:t xml:space="preserve"> als wirtschaftlich Berechtigter der Beispiel-KG angegeben werden, da er unmittelbar 60% - und somit </w:t>
      </w:r>
      <w:r w:rsidRPr="00905C35">
        <w:rPr>
          <w:b/>
        </w:rPr>
        <w:t>mehr als 2</w:t>
      </w:r>
      <w:r>
        <w:rPr>
          <w:b/>
        </w:rPr>
        <w:t>5</w:t>
      </w:r>
      <w:r w:rsidRPr="00905C35">
        <w:rPr>
          <w:b/>
        </w:rPr>
        <w:t>%</w:t>
      </w:r>
      <w:r>
        <w:t xml:space="preserve"> der Anteile an der Beispiel-KG hält.</w:t>
      </w:r>
    </w:p>
    <w:p w14:paraId="2DC173E0" w14:textId="77777777" w:rsidR="00235463" w:rsidRPr="005E1785" w:rsidRDefault="00235463" w:rsidP="00235463">
      <w:pPr>
        <w:rPr>
          <w:rFonts w:ascii="Arial" w:hAnsi="Arial" w:cs="Arial"/>
          <w:szCs w:val="26"/>
        </w:rPr>
      </w:pPr>
      <w:r>
        <w:rPr>
          <w:color w:val="1F497D" w:themeColor="text2"/>
        </w:rPr>
        <w:br w:type="page"/>
      </w:r>
    </w:p>
    <w:p w14:paraId="718728B2" w14:textId="77777777" w:rsidR="00235463" w:rsidRPr="00D82D73" w:rsidRDefault="00235463" w:rsidP="00235463">
      <w:pPr>
        <w:pStyle w:val="berschrift2"/>
        <w:numPr>
          <w:ilvl w:val="0"/>
          <w:numId w:val="17"/>
        </w:numPr>
        <w:ind w:left="426" w:hanging="426"/>
        <w:rPr>
          <w:b w:val="0"/>
          <w:sz w:val="24"/>
          <w:szCs w:val="24"/>
          <w:lang w:val="en-US"/>
        </w:rPr>
      </w:pPr>
      <w:bookmarkStart w:id="48" w:name="_Toc148532702"/>
      <w:r w:rsidRPr="00D82D73">
        <w:rPr>
          <w:color w:val="1F497D" w:themeColor="text2"/>
          <w:sz w:val="24"/>
          <w:szCs w:val="24"/>
        </w:rPr>
        <w:lastRenderedPageBreak/>
        <w:t>GmbH</w:t>
      </w:r>
      <w:r w:rsidRPr="00D82D73">
        <w:rPr>
          <w:color w:val="1F497D" w:themeColor="text2"/>
          <w:sz w:val="24"/>
          <w:szCs w:val="24"/>
          <w:lang w:val="en-US"/>
        </w:rPr>
        <w:t xml:space="preserve"> und Co. KG</w:t>
      </w:r>
      <w:bookmarkEnd w:id="48"/>
    </w:p>
    <w:p w14:paraId="69312A13" w14:textId="77777777" w:rsidR="00235463" w:rsidRPr="005E1785" w:rsidRDefault="00235463" w:rsidP="00235463">
      <w:pPr>
        <w:pStyle w:val="InfoblattGwG"/>
        <w:rPr>
          <w:lang w:val="en-US"/>
        </w:rPr>
      </w:pPr>
    </w:p>
    <w:p w14:paraId="1E280D05" w14:textId="77777777" w:rsidR="00235463" w:rsidRPr="004778A0" w:rsidRDefault="00235463" w:rsidP="00235463">
      <w:pPr>
        <w:pStyle w:val="InfoblattGwG"/>
        <w:rPr>
          <w:color w:val="000000" w:themeColor="text1"/>
        </w:rPr>
      </w:pPr>
      <w:r>
        <w:rPr>
          <w:noProof/>
          <w:color w:val="1F497D" w:themeColor="text2"/>
          <w:lang w:eastAsia="de-DE"/>
        </w:rPr>
        <w:drawing>
          <wp:inline distT="0" distB="0" distL="0" distR="0" wp14:anchorId="083ABBD9" wp14:editId="504520DD">
            <wp:extent cx="5400040" cy="3150235"/>
            <wp:effectExtent l="0" t="0" r="10160" b="12065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18844CC" w14:textId="77777777" w:rsidR="00235463" w:rsidRPr="005E1785" w:rsidRDefault="00235463" w:rsidP="00235463">
      <w:pPr>
        <w:pStyle w:val="InfoblattGwG"/>
      </w:pPr>
    </w:p>
    <w:p w14:paraId="63C400A0" w14:textId="77777777" w:rsidR="00235463" w:rsidRPr="004778A0" w:rsidRDefault="00235463" w:rsidP="00235463">
      <w:pPr>
        <w:pStyle w:val="InfoblattGwG"/>
        <w:numPr>
          <w:ilvl w:val="0"/>
          <w:numId w:val="9"/>
        </w:numPr>
        <w:rPr>
          <w:color w:val="000000" w:themeColor="text1"/>
        </w:rPr>
      </w:pPr>
      <w:r w:rsidRPr="004778A0">
        <w:rPr>
          <w:i/>
          <w:color w:val="000000" w:themeColor="text1"/>
        </w:rPr>
        <w:t>Hinweis: Da der Komplementär einer KG stets einen gesellschaftsrechtlich starken Einfluss auf die KG hat, gilt die natürliche Person, die die Komplementärgesellschaft beherrscht, als wirtschaftlich berechtigte Person der KG.</w:t>
      </w:r>
    </w:p>
    <w:p w14:paraId="7158F502" w14:textId="77777777" w:rsidR="00235463" w:rsidRPr="004778A0" w:rsidRDefault="00235463" w:rsidP="00235463">
      <w:pPr>
        <w:pStyle w:val="InfoblattGwG"/>
        <w:ind w:left="720"/>
        <w:rPr>
          <w:color w:val="000000" w:themeColor="text1"/>
        </w:rPr>
      </w:pPr>
    </w:p>
    <w:p w14:paraId="7CBC2ED5" w14:textId="77777777" w:rsidR="00235463" w:rsidRDefault="00235463" w:rsidP="00235463">
      <w:pPr>
        <w:pStyle w:val="InfoblattGwG"/>
        <w:numPr>
          <w:ilvl w:val="0"/>
          <w:numId w:val="9"/>
        </w:numPr>
      </w:pPr>
      <w:r>
        <w:t xml:space="preserve">Die Kommanditisten </w:t>
      </w:r>
      <w:r w:rsidRPr="00770F7D">
        <w:rPr>
          <w:u w:val="single"/>
        </w:rPr>
        <w:t>A und B müssen</w:t>
      </w:r>
      <w:r w:rsidRPr="00F87F76">
        <w:t xml:space="preserve"> </w:t>
      </w:r>
      <w:r>
        <w:t xml:space="preserve">als wirtschaftlich Berechtigte der Beispiel-GmbH &amp; Co. KG angegeben werden, da sie </w:t>
      </w:r>
      <w:r w:rsidRPr="00F87F76">
        <w:rPr>
          <w:b/>
        </w:rPr>
        <w:t>unmittelbar</w:t>
      </w:r>
      <w:r>
        <w:t xml:space="preserve"> jeweils 40% - und somit </w:t>
      </w:r>
      <w:r>
        <w:rPr>
          <w:b/>
        </w:rPr>
        <w:t>mehr als 25</w:t>
      </w:r>
      <w:r w:rsidRPr="00700B7D">
        <w:rPr>
          <w:b/>
        </w:rPr>
        <w:t>%</w:t>
      </w:r>
      <w:r>
        <w:t xml:space="preserve"> an der Beispiel-GmbH &amp; Co. KG halten.</w:t>
      </w:r>
    </w:p>
    <w:p w14:paraId="5A5D8ACD" w14:textId="77777777" w:rsidR="00235463" w:rsidRDefault="00235463" w:rsidP="00235463">
      <w:pPr>
        <w:pStyle w:val="InfoblattGwG"/>
        <w:ind w:left="720"/>
      </w:pPr>
    </w:p>
    <w:p w14:paraId="51A2CA31" w14:textId="77777777" w:rsidR="00235463" w:rsidRPr="00F87F76" w:rsidRDefault="00235463" w:rsidP="00235463">
      <w:pPr>
        <w:pStyle w:val="InfoblattGwG"/>
        <w:numPr>
          <w:ilvl w:val="0"/>
          <w:numId w:val="9"/>
        </w:numPr>
      </w:pPr>
      <w:r w:rsidRPr="00CF27FA">
        <w:t xml:space="preserve">Anteilseigner </w:t>
      </w:r>
      <w:r>
        <w:rPr>
          <w:u w:val="single"/>
        </w:rPr>
        <w:t>E</w:t>
      </w:r>
      <w:r w:rsidRPr="00CF27FA">
        <w:rPr>
          <w:u w:val="single"/>
        </w:rPr>
        <w:t xml:space="preserve"> muss</w:t>
      </w:r>
      <w:r>
        <w:t xml:space="preserve"> als wirtschaftlich Berechtigter der Beispiel GmbH &amp; Co. KG angegeben werden. Er hält 83,3% an der Komplementär GmbH C und hat somit beherrschenden Einfluss auf die C-GmbH. Die C-GmbH wiederrum fungiert als Komplementär der Beispiel-GmbH &amp; Co. KG. Aus der Stellung als Komplementär ergibt sich eine Kontrolle über die KG. Im Ergebnis kontrolliert die natürliche Person E die Beispiel-GmbH &amp; Co. KG </w:t>
      </w:r>
      <w:r w:rsidRPr="00700B7D">
        <w:rPr>
          <w:b/>
        </w:rPr>
        <w:t>mittelbar</w:t>
      </w:r>
      <w:r>
        <w:rPr>
          <w:b/>
        </w:rPr>
        <w:t>.</w:t>
      </w:r>
    </w:p>
    <w:p w14:paraId="6D338CF8" w14:textId="77777777" w:rsidR="00235463" w:rsidRDefault="00235463" w:rsidP="00235463">
      <w:pPr>
        <w:pStyle w:val="InfoblattGwG"/>
        <w:ind w:left="720"/>
      </w:pPr>
      <w:r>
        <w:t xml:space="preserve"> </w:t>
      </w:r>
    </w:p>
    <w:p w14:paraId="6DB3F7C2" w14:textId="77777777" w:rsidR="00235463" w:rsidRDefault="00235463" w:rsidP="00235463">
      <w:pPr>
        <w:pStyle w:val="InfoblattGwG"/>
        <w:numPr>
          <w:ilvl w:val="0"/>
          <w:numId w:val="9"/>
        </w:numPr>
      </w:pPr>
      <w:r>
        <w:t xml:space="preserve">Anteilseigner </w:t>
      </w:r>
      <w:r w:rsidRPr="00B83F7E">
        <w:rPr>
          <w:u w:val="single"/>
        </w:rPr>
        <w:t>D</w:t>
      </w:r>
      <w:r w:rsidRPr="00CF27FA">
        <w:rPr>
          <w:u w:val="single"/>
        </w:rPr>
        <w:t xml:space="preserve"> muss nicht</w:t>
      </w:r>
      <w:r>
        <w:t xml:space="preserve"> als wirtschaftlich Berechtigter der Beispiel GmbH &amp; Co. KG erfasst werden. Da er keinen beherrschenden Einfluss auf die Komplementär-GmbH C hat, kann er auch </w:t>
      </w:r>
      <w:r w:rsidRPr="00700B7D">
        <w:rPr>
          <w:b/>
        </w:rPr>
        <w:t>keine Kontrolle über die Beispiel-GmbH &amp; Co. KG ausüben</w:t>
      </w:r>
      <w:r>
        <w:t>.</w:t>
      </w:r>
    </w:p>
    <w:p w14:paraId="2C34BC72" w14:textId="77777777" w:rsidR="00235463" w:rsidRDefault="00235463" w:rsidP="00235463">
      <w:pPr>
        <w:rPr>
          <w:rFonts w:ascii="Arial" w:hAnsi="Arial" w:cs="Arial"/>
          <w:szCs w:val="26"/>
        </w:rPr>
      </w:pPr>
      <w:r>
        <w:br w:type="page"/>
      </w:r>
    </w:p>
    <w:p w14:paraId="7E2E3BB3" w14:textId="77777777" w:rsidR="00235463" w:rsidRPr="00D82D73" w:rsidRDefault="00235463" w:rsidP="00235463">
      <w:pPr>
        <w:pStyle w:val="berschrift2"/>
        <w:numPr>
          <w:ilvl w:val="0"/>
          <w:numId w:val="17"/>
        </w:numPr>
        <w:ind w:left="426" w:hanging="426"/>
        <w:rPr>
          <w:b w:val="0"/>
          <w:color w:val="1F497D" w:themeColor="text2"/>
          <w:sz w:val="24"/>
          <w:szCs w:val="24"/>
        </w:rPr>
      </w:pPr>
      <w:bookmarkStart w:id="49" w:name="_Toc148532703"/>
      <w:r w:rsidRPr="00D82D73">
        <w:rPr>
          <w:color w:val="1F497D" w:themeColor="text2"/>
          <w:sz w:val="24"/>
          <w:szCs w:val="24"/>
          <w:lang w:val="en-US"/>
        </w:rPr>
        <w:lastRenderedPageBreak/>
        <w:t>GmbH</w:t>
      </w:r>
      <w:r w:rsidRPr="00D82D73">
        <w:rPr>
          <w:color w:val="1F497D" w:themeColor="text2"/>
          <w:sz w:val="24"/>
          <w:szCs w:val="24"/>
        </w:rPr>
        <w:t xml:space="preserve"> mit AG als Gesellschafter</w:t>
      </w:r>
      <w:bookmarkEnd w:id="49"/>
    </w:p>
    <w:p w14:paraId="4EB53D82" w14:textId="77777777" w:rsidR="00235463" w:rsidRPr="005E1785" w:rsidRDefault="00235463" w:rsidP="00235463">
      <w:pPr>
        <w:pStyle w:val="InfoblattGwG"/>
      </w:pPr>
    </w:p>
    <w:p w14:paraId="1A058B41" w14:textId="77777777" w:rsidR="00235463" w:rsidRPr="005E1785" w:rsidRDefault="00235463" w:rsidP="00235463">
      <w:pPr>
        <w:pStyle w:val="InfoblattGwG"/>
      </w:pPr>
      <w:r>
        <w:rPr>
          <w:noProof/>
          <w:color w:val="1F497D" w:themeColor="text2"/>
          <w:lang w:eastAsia="de-DE"/>
        </w:rPr>
        <w:drawing>
          <wp:inline distT="0" distB="0" distL="0" distR="0" wp14:anchorId="070A9E7F" wp14:editId="3D6F2A4E">
            <wp:extent cx="5400040" cy="3150235"/>
            <wp:effectExtent l="0" t="0" r="10160" b="12065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1BC0D16" w14:textId="77777777" w:rsidR="00235463" w:rsidRPr="005E1785" w:rsidRDefault="00235463" w:rsidP="00235463">
      <w:pPr>
        <w:pStyle w:val="InfoblattGwG"/>
      </w:pPr>
    </w:p>
    <w:p w14:paraId="064EE1FB" w14:textId="77777777" w:rsidR="00235463" w:rsidRPr="005E1785" w:rsidRDefault="00235463" w:rsidP="00235463">
      <w:pPr>
        <w:pStyle w:val="InfoblattGwG"/>
      </w:pPr>
    </w:p>
    <w:p w14:paraId="1B401D9F" w14:textId="77777777" w:rsidR="00235463" w:rsidRDefault="00235463" w:rsidP="00235463">
      <w:pPr>
        <w:pStyle w:val="InfoblattGwG"/>
        <w:numPr>
          <w:ilvl w:val="0"/>
          <w:numId w:val="9"/>
        </w:numPr>
      </w:pPr>
      <w:r>
        <w:t xml:space="preserve">Anteilseigner </w:t>
      </w:r>
      <w:r w:rsidRPr="00770F7D">
        <w:rPr>
          <w:u w:val="single"/>
        </w:rPr>
        <w:t>A</w:t>
      </w:r>
      <w:r>
        <w:rPr>
          <w:u w:val="single"/>
        </w:rPr>
        <w:t>, B</w:t>
      </w:r>
      <w:r w:rsidRPr="00770F7D">
        <w:rPr>
          <w:u w:val="single"/>
        </w:rPr>
        <w:t xml:space="preserve"> und </w:t>
      </w:r>
      <w:r>
        <w:rPr>
          <w:u w:val="single"/>
        </w:rPr>
        <w:t>C</w:t>
      </w:r>
      <w:r w:rsidRPr="00770F7D">
        <w:rPr>
          <w:u w:val="single"/>
        </w:rPr>
        <w:t xml:space="preserve"> müssen nicht</w:t>
      </w:r>
      <w:r>
        <w:t xml:space="preserve"> als wirtschaftlich Berechtigter der Beispiel-GmbH angegeben werden, da sie jeweils </w:t>
      </w:r>
      <w:r>
        <w:rPr>
          <w:b/>
        </w:rPr>
        <w:t>nicht mehr</w:t>
      </w:r>
      <w:r w:rsidRPr="008A6725">
        <w:rPr>
          <w:b/>
        </w:rPr>
        <w:t xml:space="preserve"> als 25%</w:t>
      </w:r>
      <w:r>
        <w:t xml:space="preserve"> an der Beispiel-GmbH halten.</w:t>
      </w:r>
    </w:p>
    <w:p w14:paraId="05BD2286" w14:textId="77777777" w:rsidR="00235463" w:rsidRDefault="00235463" w:rsidP="00235463">
      <w:pPr>
        <w:pStyle w:val="InfoblattGwG"/>
        <w:ind w:left="720"/>
      </w:pPr>
    </w:p>
    <w:p w14:paraId="43E22647" w14:textId="77777777" w:rsidR="00235463" w:rsidRPr="004778A0" w:rsidRDefault="00235463" w:rsidP="00235463">
      <w:pPr>
        <w:pStyle w:val="InfoblattGwG"/>
        <w:numPr>
          <w:ilvl w:val="0"/>
          <w:numId w:val="9"/>
        </w:numPr>
        <w:rPr>
          <w:i/>
        </w:rPr>
      </w:pPr>
      <w:r>
        <w:t xml:space="preserve">Bei der </w:t>
      </w:r>
      <w:r w:rsidRPr="00C40BFF">
        <w:rPr>
          <w:u w:val="single"/>
        </w:rPr>
        <w:t>D-AG</w:t>
      </w:r>
      <w:r>
        <w:t xml:space="preserve"> (börsennotiertes Unternehmen) kann generell </w:t>
      </w:r>
      <w:r w:rsidRPr="00C40BFF">
        <w:rPr>
          <w:u w:val="single"/>
        </w:rPr>
        <w:t>von weiteren Abklärungspflichten abgesehen werden</w:t>
      </w:r>
      <w:r>
        <w:t xml:space="preserve">. Es müssen keine weiteren natürlichen Personen hinter der AG ermittelt werden. </w:t>
      </w:r>
      <w:r w:rsidRPr="004778A0">
        <w:rPr>
          <w:i/>
        </w:rPr>
        <w:t>(Dies gilt nur, wenn die AG börsennotiert ist. – siehe</w:t>
      </w:r>
      <w:r>
        <w:rPr>
          <w:i/>
        </w:rPr>
        <w:t xml:space="preserve"> hierzu: I. </w:t>
      </w:r>
      <w:r w:rsidRPr="004778A0">
        <w:rPr>
          <w:i/>
        </w:rPr>
        <w:t>Besonderheit 1</w:t>
      </w:r>
      <w:r>
        <w:rPr>
          <w:i/>
        </w:rPr>
        <w:t>:</w:t>
      </w:r>
      <w:r w:rsidRPr="009740F8">
        <w:t xml:space="preserve"> </w:t>
      </w:r>
      <w:r w:rsidRPr="009740F8">
        <w:rPr>
          <w:i/>
        </w:rPr>
        <w:t>Der Vertragspartner ist eine Aktiengesellschaft</w:t>
      </w:r>
      <w:r w:rsidRPr="004778A0">
        <w:rPr>
          <w:i/>
        </w:rPr>
        <w:t>)</w:t>
      </w:r>
    </w:p>
    <w:p w14:paraId="55E34317" w14:textId="77777777" w:rsidR="00235463" w:rsidRDefault="00235463" w:rsidP="00235463">
      <w:pPr>
        <w:pStyle w:val="InfoblattGwG"/>
        <w:ind w:left="720"/>
        <w:rPr>
          <w:i/>
        </w:rPr>
      </w:pPr>
    </w:p>
    <w:p w14:paraId="0A91A645" w14:textId="77777777" w:rsidR="00235463" w:rsidRDefault="00235463" w:rsidP="00235463">
      <w:pPr>
        <w:pStyle w:val="InfoblattGwG"/>
        <w:numPr>
          <w:ilvl w:val="0"/>
          <w:numId w:val="9"/>
        </w:numPr>
      </w:pPr>
      <w:r w:rsidRPr="00442B9D">
        <w:t>Da hier kein wirtschaftlich Berechtigter e</w:t>
      </w:r>
      <w:r>
        <w:t>rmittelt werden kann, tritt</w:t>
      </w:r>
      <w:r w:rsidRPr="00442B9D">
        <w:t xml:space="preserve"> die </w:t>
      </w:r>
      <w:r>
        <w:t>Fiktion</w:t>
      </w:r>
      <w:r w:rsidRPr="00442B9D">
        <w:t xml:space="preserve"> aus § 3 Absatz 2 Satz 5 GwG ein (</w:t>
      </w:r>
      <w:r w:rsidRPr="009740F8">
        <w:rPr>
          <w:i/>
        </w:rPr>
        <w:t xml:space="preserve">siehe hierzu II. </w:t>
      </w:r>
      <w:r w:rsidRPr="009740F8">
        <w:rPr>
          <w:bCs/>
          <w:i/>
        </w:rPr>
        <w:t>Besonderheit 2: Es kann keine natürliche Person ermittelt werden</w:t>
      </w:r>
      <w:r w:rsidRPr="00442B9D">
        <w:t>)</w:t>
      </w:r>
    </w:p>
    <w:p w14:paraId="10A46189" w14:textId="77777777" w:rsidR="00235463" w:rsidRDefault="00235463" w:rsidP="00235463">
      <w:pPr>
        <w:pStyle w:val="Listenabsatz"/>
      </w:pPr>
    </w:p>
    <w:p w14:paraId="0D3E8EA7" w14:textId="77777777" w:rsidR="00235463" w:rsidRDefault="00235463" w:rsidP="00235463">
      <w:pPr>
        <w:pStyle w:val="InfoblattGwG"/>
        <w:ind w:left="360"/>
      </w:pPr>
    </w:p>
    <w:p w14:paraId="33F353E4" w14:textId="77777777" w:rsidR="00235463" w:rsidRDefault="00235463" w:rsidP="00235463">
      <w:pPr>
        <w:pStyle w:val="Listenabsatz"/>
      </w:pPr>
    </w:p>
    <w:p w14:paraId="18E626A6" w14:textId="77777777" w:rsidR="00235463" w:rsidRDefault="00235463" w:rsidP="00235463">
      <w:pPr>
        <w:rPr>
          <w:rFonts w:ascii="Arial" w:hAnsi="Arial" w:cs="Arial"/>
          <w:szCs w:val="26"/>
        </w:rPr>
      </w:pPr>
      <w:r>
        <w:br w:type="page"/>
      </w:r>
    </w:p>
    <w:p w14:paraId="50657975" w14:textId="6DA4254F" w:rsidR="00235463" w:rsidRDefault="007B5A9B" w:rsidP="00235463">
      <w:pPr>
        <w:pStyle w:val="InfoblattGwG"/>
        <w:ind w:left="360"/>
      </w:pPr>
      <w:r w:rsidRPr="0046140D">
        <w:rPr>
          <w:rFonts w:asciiTheme="minorHAnsi" w:hAnsiTheme="minorHAnsi" w:cstheme="minorBidi"/>
          <w:noProof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6C6B4" wp14:editId="78589ED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399405" cy="540000"/>
                <wp:effectExtent l="0" t="0" r="10795" b="1270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40000"/>
                        </a:xfrm>
                        <a:prstGeom prst="roundRect">
                          <a:avLst>
                            <a:gd name="adj" fmla="val 21538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451AB" w14:textId="77777777" w:rsidR="00235463" w:rsidRPr="00F711A7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5"/>
                              </w:numPr>
                              <w:ind w:hanging="7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Was ansonsten zu beachten ist</w:t>
                            </w:r>
                          </w:p>
                          <w:p w14:paraId="47EDFFE9" w14:textId="77777777" w:rsidR="00235463" w:rsidRDefault="00235463" w:rsidP="00235463"/>
                          <w:p w14:paraId="107F71FA" w14:textId="77777777" w:rsidR="00235463" w:rsidRPr="00F711A7" w:rsidRDefault="00235463" w:rsidP="00235463">
                            <w:pPr>
                              <w:pStyle w:val="berschrift1"/>
                              <w:numPr>
                                <w:ilvl w:val="0"/>
                                <w:numId w:val="15"/>
                              </w:numPr>
                              <w:ind w:hanging="7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Was sonst zu beachten ist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6C6B4" id="_x0000_s1033" style="position:absolute;left:0;text-align:left;margin-left:0;margin-top:1.95pt;width:425.15pt;height:4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" fillcolor="#31859c" strokecolor="#31859c" strokeweight="1.5pt">
                <v:textbox inset="1mm,,1mm">
                  <w:txbxContent>
                    <w:p w14:paraId="50F451AB" w14:textId="77777777" w:rsidR="00235463" w:rsidRPr="00F711A7" w:rsidRDefault="00235463" w:rsidP="00235463">
                      <w:pPr>
                        <w:pStyle w:val="berschrift1"/>
                        <w:numPr>
                          <w:ilvl w:val="0"/>
                          <w:numId w:val="15"/>
                        </w:numPr>
                        <w:ind w:hanging="72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Was ansonsten zu beachten ist</w:t>
                      </w:r>
                    </w:p>
                    <w:p w14:paraId="47EDFFE9" w14:textId="77777777" w:rsidR="00235463" w:rsidRDefault="00235463" w:rsidP="00235463"/>
                    <w:p w14:paraId="107F71FA" w14:textId="77777777" w:rsidR="00235463" w:rsidRPr="00F711A7" w:rsidRDefault="00235463" w:rsidP="00235463">
                      <w:pPr>
                        <w:pStyle w:val="berschrift1"/>
                        <w:numPr>
                          <w:ilvl w:val="0"/>
                          <w:numId w:val="15"/>
                        </w:numPr>
                        <w:ind w:hanging="72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Was sonst zu beachten 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B8DD50" w14:textId="15C2044C" w:rsidR="007B5A9B" w:rsidRDefault="007B5A9B" w:rsidP="00235463">
      <w:pPr>
        <w:pStyle w:val="InfoblattGwG"/>
        <w:ind w:left="360"/>
      </w:pPr>
    </w:p>
    <w:p w14:paraId="4F2B9A10" w14:textId="13D326A0" w:rsidR="007B5A9B" w:rsidRDefault="007B5A9B" w:rsidP="00235463">
      <w:pPr>
        <w:pStyle w:val="InfoblattGwG"/>
        <w:ind w:left="360"/>
      </w:pPr>
    </w:p>
    <w:p w14:paraId="23E8E7F4" w14:textId="0DD9E81D" w:rsidR="007B5A9B" w:rsidRDefault="007B5A9B" w:rsidP="00235463">
      <w:pPr>
        <w:pStyle w:val="InfoblattGwG"/>
        <w:ind w:left="360"/>
      </w:pPr>
    </w:p>
    <w:p w14:paraId="5CE4A7BC" w14:textId="64BC250F" w:rsidR="007B5A9B" w:rsidRDefault="007B5A9B" w:rsidP="00235463">
      <w:pPr>
        <w:pStyle w:val="InfoblattGwG"/>
        <w:ind w:left="360"/>
      </w:pPr>
    </w:p>
    <w:p w14:paraId="26976495" w14:textId="5553911E" w:rsidR="00235463" w:rsidRPr="007B5A9B" w:rsidRDefault="00235463" w:rsidP="007B5A9B">
      <w:pPr>
        <w:spacing w:line="276" w:lineRule="auto"/>
        <w:rPr>
          <w:rFonts w:ascii="Arial" w:hAnsi="Arial" w:cs="Arial"/>
          <w:sz w:val="22"/>
          <w:szCs w:val="26"/>
        </w:rPr>
      </w:pPr>
      <w:r w:rsidRPr="007B5A9B">
        <w:rPr>
          <w:rFonts w:ascii="Arial" w:hAnsi="Arial" w:cs="Arial"/>
          <w:sz w:val="22"/>
          <w:szCs w:val="26"/>
        </w:rPr>
        <w:t xml:space="preserve">Die Erhebung der Angaben zum wirtschaftlich Berechtigten hat immer </w:t>
      </w:r>
      <w:r w:rsidRPr="007B5A9B">
        <w:rPr>
          <w:rFonts w:ascii="Arial" w:hAnsi="Arial" w:cs="Arial"/>
          <w:b/>
          <w:sz w:val="22"/>
          <w:szCs w:val="26"/>
        </w:rPr>
        <w:t xml:space="preserve">beim Vertragspartner </w:t>
      </w:r>
      <w:r w:rsidRPr="007B5A9B">
        <w:rPr>
          <w:rFonts w:ascii="Arial" w:hAnsi="Arial" w:cs="Arial"/>
          <w:sz w:val="22"/>
          <w:szCs w:val="26"/>
        </w:rPr>
        <w:t>oder der gegebenenfalls für diesen auftretenden Personen zu erfolgen; eine Erhebung der Angaben aus dem Transparenzregister genügt zur Erfüllung der Pflicht zur Erhebung der Angaben nicht (§ 11 Absatz 5 Satz 3 GwG).</w:t>
      </w:r>
      <w:r w:rsidR="007B5A9B" w:rsidRPr="007B5A9B">
        <w:rPr>
          <w:rFonts w:ascii="Arial" w:hAnsi="Arial" w:cs="Arial"/>
          <w:sz w:val="22"/>
          <w:szCs w:val="26"/>
        </w:rPr>
        <w:br/>
      </w:r>
    </w:p>
    <w:p w14:paraId="18FA7396" w14:textId="25C45779" w:rsidR="00235463" w:rsidRPr="007B5A9B" w:rsidRDefault="00235463" w:rsidP="007B5A9B">
      <w:pPr>
        <w:spacing w:line="276" w:lineRule="auto"/>
        <w:rPr>
          <w:rFonts w:ascii="Arial" w:hAnsi="Arial" w:cs="Arial"/>
          <w:sz w:val="22"/>
          <w:szCs w:val="26"/>
        </w:rPr>
      </w:pPr>
      <w:r w:rsidRPr="007B5A9B">
        <w:rPr>
          <w:rFonts w:ascii="Arial" w:hAnsi="Arial" w:cs="Arial"/>
          <w:sz w:val="22"/>
          <w:szCs w:val="26"/>
        </w:rPr>
        <w:t xml:space="preserve">Der Vertragspartner hat gegenüber dem Verpflichteten </w:t>
      </w:r>
      <w:r w:rsidRPr="007B5A9B">
        <w:rPr>
          <w:rFonts w:ascii="Arial" w:hAnsi="Arial" w:cs="Arial"/>
          <w:b/>
          <w:sz w:val="22"/>
          <w:szCs w:val="26"/>
        </w:rPr>
        <w:t>offenzulegen</w:t>
      </w:r>
      <w:r w:rsidRPr="007B5A9B">
        <w:rPr>
          <w:rFonts w:ascii="Arial" w:hAnsi="Arial" w:cs="Arial"/>
          <w:sz w:val="22"/>
          <w:szCs w:val="26"/>
        </w:rPr>
        <w:t xml:space="preserve">, ob er die Geschäftsbeziehung oder die Transaktion für einen wirtschaftlich Berechtigten begründen, fortsetzen oder durchführen will. </w:t>
      </w:r>
      <w:r w:rsidRPr="007B5A9B">
        <w:rPr>
          <w:rFonts w:ascii="Arial" w:hAnsi="Arial" w:cs="Arial"/>
          <w:b/>
          <w:sz w:val="22"/>
          <w:szCs w:val="26"/>
        </w:rPr>
        <w:t>Mit der Offenlegung hat er dem Verpflichteten auch die Identität des wirtschaftlich Berechtigten nachzuweisen</w:t>
      </w:r>
      <w:r w:rsidRPr="007B5A9B">
        <w:rPr>
          <w:rFonts w:ascii="Arial" w:hAnsi="Arial" w:cs="Arial"/>
          <w:sz w:val="22"/>
          <w:szCs w:val="26"/>
        </w:rPr>
        <w:t xml:space="preserve"> (§ 11 Abs. 6 GwG). Dies gilt entsprechend für die Vertragsparteien des durch Immobilienmakler vermittelten Rechtsgeschäfts, die nicht Maklervertragspartner sind.</w:t>
      </w:r>
      <w:r w:rsidR="007B5A9B" w:rsidRPr="007B5A9B">
        <w:rPr>
          <w:rFonts w:ascii="Arial" w:hAnsi="Arial" w:cs="Arial"/>
          <w:sz w:val="22"/>
          <w:szCs w:val="26"/>
        </w:rPr>
        <w:br/>
      </w:r>
    </w:p>
    <w:p w14:paraId="5B30F198" w14:textId="318531F2" w:rsidR="00235463" w:rsidRPr="007B5A9B" w:rsidRDefault="00235463" w:rsidP="007B5A9B">
      <w:pPr>
        <w:spacing w:line="276" w:lineRule="auto"/>
        <w:rPr>
          <w:rFonts w:ascii="Arial" w:hAnsi="Arial" w:cs="Arial"/>
          <w:sz w:val="22"/>
          <w:szCs w:val="26"/>
        </w:rPr>
      </w:pPr>
      <w:r w:rsidRPr="007B5A9B">
        <w:rPr>
          <w:rFonts w:ascii="Arial" w:hAnsi="Arial" w:cs="Arial"/>
          <w:sz w:val="22"/>
          <w:szCs w:val="26"/>
        </w:rPr>
        <w:t xml:space="preserve">Liegen Tatsachen vor, die darauf hindeuten, dass der Vertragspartner seine Offenlegungspflichten nach § 11 Abs. 6 Satz 3 GwG nicht erfüllt hat, besteht die </w:t>
      </w:r>
      <w:r w:rsidRPr="007B5A9B">
        <w:rPr>
          <w:rFonts w:ascii="Arial" w:hAnsi="Arial" w:cs="Arial"/>
          <w:b/>
          <w:sz w:val="22"/>
          <w:szCs w:val="26"/>
        </w:rPr>
        <w:t xml:space="preserve">gesetzliche Pflicht, hierüber eine Verdachtsmeldung </w:t>
      </w:r>
      <w:r w:rsidRPr="007B5A9B">
        <w:rPr>
          <w:rFonts w:ascii="Arial" w:hAnsi="Arial" w:cs="Arial"/>
          <w:sz w:val="22"/>
          <w:szCs w:val="26"/>
        </w:rPr>
        <w:t>zu erstatten (§ 43 Absatz 1 Nr.3 GwG)!</w:t>
      </w:r>
      <w:r w:rsidR="007B5A9B" w:rsidRPr="007B5A9B">
        <w:rPr>
          <w:rFonts w:ascii="Arial" w:hAnsi="Arial" w:cs="Arial"/>
          <w:sz w:val="22"/>
          <w:szCs w:val="26"/>
        </w:rPr>
        <w:br/>
      </w:r>
    </w:p>
    <w:p w14:paraId="7FB14595" w14:textId="3597C68C" w:rsidR="00235463" w:rsidRPr="007B5A9B" w:rsidRDefault="00235463" w:rsidP="007B5A9B">
      <w:pPr>
        <w:spacing w:line="276" w:lineRule="auto"/>
        <w:rPr>
          <w:rFonts w:ascii="Arial" w:hAnsi="Arial" w:cs="Arial"/>
          <w:sz w:val="22"/>
          <w:szCs w:val="26"/>
        </w:rPr>
      </w:pPr>
      <w:r w:rsidRPr="007B5A9B">
        <w:rPr>
          <w:rFonts w:ascii="Arial" w:hAnsi="Arial" w:cs="Arial"/>
          <w:sz w:val="22"/>
          <w:szCs w:val="26"/>
        </w:rPr>
        <w:t xml:space="preserve">Hinsichtlich der Aufzeichnungspflichten ist zu beachten, dass nach § 8 Absatz 1 Satz 2 GwG auch die </w:t>
      </w:r>
      <w:r w:rsidRPr="007B5A9B">
        <w:rPr>
          <w:rFonts w:ascii="Arial" w:hAnsi="Arial" w:cs="Arial"/>
          <w:b/>
          <w:sz w:val="22"/>
          <w:szCs w:val="26"/>
        </w:rPr>
        <w:t>getroffenen Maßnahmen zur Ermittlung des wirtschaftlich Berechtigten sowie die Dokumentation der Eigentums- und Kontrollstruktur</w:t>
      </w:r>
      <w:r w:rsidRPr="007B5A9B">
        <w:rPr>
          <w:rFonts w:ascii="Arial" w:hAnsi="Arial" w:cs="Arial"/>
          <w:sz w:val="22"/>
          <w:szCs w:val="26"/>
        </w:rPr>
        <w:t xml:space="preserve"> des Vertragspartners zu erfolgen hat.</w:t>
      </w:r>
      <w:r w:rsidR="007B5A9B" w:rsidRPr="007B5A9B">
        <w:rPr>
          <w:rFonts w:ascii="Arial" w:hAnsi="Arial" w:cs="Arial"/>
          <w:sz w:val="22"/>
          <w:szCs w:val="26"/>
        </w:rPr>
        <w:br/>
      </w:r>
    </w:p>
    <w:p w14:paraId="4EC75E83" w14:textId="77777777" w:rsidR="00235463" w:rsidRPr="007B5A9B" w:rsidRDefault="00235463" w:rsidP="007B5A9B">
      <w:pPr>
        <w:spacing w:line="276" w:lineRule="auto"/>
        <w:rPr>
          <w:rFonts w:ascii="Arial" w:hAnsi="Arial" w:cs="Arial"/>
          <w:sz w:val="22"/>
          <w:szCs w:val="26"/>
        </w:rPr>
      </w:pPr>
      <w:r w:rsidRPr="007B5A9B">
        <w:rPr>
          <w:rFonts w:ascii="Arial" w:hAnsi="Arial" w:cs="Arial"/>
          <w:sz w:val="22"/>
          <w:szCs w:val="26"/>
        </w:rPr>
        <w:t xml:space="preserve">Im Fall eines so genannten </w:t>
      </w:r>
      <w:r w:rsidRPr="007B5A9B">
        <w:rPr>
          <w:rFonts w:ascii="Arial" w:hAnsi="Arial" w:cs="Arial"/>
          <w:b/>
          <w:sz w:val="22"/>
          <w:szCs w:val="26"/>
        </w:rPr>
        <w:t>„fiktiven wirtschaftlich Berechtigten“ (s. o B II.)</w:t>
      </w:r>
      <w:r w:rsidRPr="007B5A9B">
        <w:rPr>
          <w:rFonts w:ascii="Arial" w:hAnsi="Arial" w:cs="Arial"/>
          <w:sz w:val="22"/>
          <w:szCs w:val="26"/>
        </w:rPr>
        <w:t xml:space="preserve"> sind sowohl die Maßnahmen zur Überprüfung der Identität nach § 11 Absatz 5 GwG als auch etwaige </w:t>
      </w:r>
      <w:r w:rsidRPr="007B5A9B">
        <w:rPr>
          <w:rFonts w:ascii="Arial" w:hAnsi="Arial" w:cs="Arial"/>
          <w:b/>
          <w:sz w:val="22"/>
          <w:szCs w:val="26"/>
        </w:rPr>
        <w:t>Schwierigkeiten</w:t>
      </w:r>
      <w:r w:rsidRPr="007B5A9B">
        <w:rPr>
          <w:rFonts w:ascii="Arial" w:hAnsi="Arial" w:cs="Arial"/>
          <w:sz w:val="22"/>
          <w:szCs w:val="26"/>
        </w:rPr>
        <w:t>, die während des Überprüfungsvorgans aufgetreten sind, aufzuzeichnen.</w:t>
      </w:r>
    </w:p>
    <w:p w14:paraId="5181AB52" w14:textId="77777777" w:rsidR="00235463" w:rsidRDefault="00235463" w:rsidP="00235463">
      <w:pPr>
        <w:rPr>
          <w:rFonts w:ascii="Arial" w:hAnsi="Arial" w:cs="Arial"/>
          <w:szCs w:val="26"/>
        </w:rPr>
      </w:pPr>
    </w:p>
    <w:p w14:paraId="7696398F" w14:textId="77777777" w:rsidR="00235463" w:rsidRDefault="00235463" w:rsidP="00235463">
      <w:pPr>
        <w:pBdr>
          <w:bottom w:val="single" w:sz="12" w:space="1" w:color="auto"/>
        </w:pBdr>
        <w:rPr>
          <w:rFonts w:ascii="Arial" w:hAnsi="Arial" w:cs="Arial"/>
          <w:szCs w:val="26"/>
        </w:rPr>
      </w:pPr>
    </w:p>
    <w:p w14:paraId="7C2B1BCE" w14:textId="77777777" w:rsidR="00235463" w:rsidRDefault="00235463" w:rsidP="00235463">
      <w:pPr>
        <w:rPr>
          <w:rFonts w:ascii="Arial" w:hAnsi="Arial" w:cs="Arial"/>
          <w:szCs w:val="26"/>
        </w:rPr>
      </w:pPr>
    </w:p>
    <w:p w14:paraId="1CD6AD97" w14:textId="77777777" w:rsidR="00235463" w:rsidRDefault="00235463" w:rsidP="00235463">
      <w:pPr>
        <w:rPr>
          <w:rFonts w:ascii="Arial" w:hAnsi="Arial" w:cs="Arial"/>
          <w:sz w:val="18"/>
          <w:szCs w:val="18"/>
        </w:rPr>
      </w:pPr>
      <w:r w:rsidRPr="00C1246D">
        <w:rPr>
          <w:rFonts w:ascii="Arial" w:hAnsi="Arial" w:cs="Arial"/>
          <w:sz w:val="18"/>
          <w:szCs w:val="18"/>
        </w:rPr>
        <w:t>Dieses Merkblatt soll</w:t>
      </w:r>
      <w:r>
        <w:rPr>
          <w:rFonts w:ascii="Arial" w:hAnsi="Arial" w:cs="Arial"/>
          <w:sz w:val="18"/>
          <w:szCs w:val="18"/>
        </w:rPr>
        <w:t xml:space="preserve"> -</w:t>
      </w:r>
      <w:r w:rsidRPr="00C1246D">
        <w:rPr>
          <w:rFonts w:ascii="Arial" w:hAnsi="Arial" w:cs="Arial"/>
          <w:sz w:val="18"/>
          <w:szCs w:val="18"/>
        </w:rPr>
        <w:t xml:space="preserve"> als Service Ihrer Aufsichtsbehörde – nur eine möglichst allgemein verständliche Hilfestellung geben und erhebt daher keinen Anspruch auf Vollständigkeit. Grundlage ist </w:t>
      </w:r>
      <w:r>
        <w:rPr>
          <w:rFonts w:ascii="Arial" w:hAnsi="Arial" w:cs="Arial"/>
          <w:sz w:val="18"/>
          <w:szCs w:val="18"/>
        </w:rPr>
        <w:t>§ 51 Absatz 8 des Geldwäschegesetzes (GwG)</w:t>
      </w:r>
      <w:r w:rsidRPr="00C1246D">
        <w:rPr>
          <w:rFonts w:ascii="Arial" w:hAnsi="Arial" w:cs="Arial"/>
          <w:sz w:val="18"/>
          <w:szCs w:val="18"/>
        </w:rPr>
        <w:t xml:space="preserve"> vom </w:t>
      </w:r>
      <w:r>
        <w:rPr>
          <w:rFonts w:ascii="Arial" w:hAnsi="Arial" w:cs="Arial"/>
          <w:sz w:val="18"/>
          <w:szCs w:val="18"/>
        </w:rPr>
        <w:t>23. Juni 2017 (BGBl. I S. 1822) in der am 26.10.2023 gültigen Fassung.</w:t>
      </w:r>
    </w:p>
    <w:p w14:paraId="72CE4827" w14:textId="77777777" w:rsidR="00235463" w:rsidRDefault="00235463" w:rsidP="002354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Weiterführende Informationen entnehmen Sie bitte der Homepage des Regierungspräsidiums Darmstadt:</w:t>
      </w:r>
      <w:r>
        <w:rPr>
          <w:rFonts w:ascii="Arial" w:hAnsi="Arial" w:cs="Arial"/>
          <w:sz w:val="18"/>
          <w:szCs w:val="18"/>
        </w:rPr>
        <w:br/>
      </w:r>
      <w:hyperlink r:id="rId34" w:history="1">
        <w:r w:rsidRPr="00717C48">
          <w:rPr>
            <w:rStyle w:val="Hyperlink"/>
            <w:rFonts w:ascii="Arial" w:hAnsi="Arial" w:cs="Arial"/>
            <w:sz w:val="18"/>
            <w:szCs w:val="18"/>
          </w:rPr>
          <w:t>https://rp-darmstadt.hessen.de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EB2F940" w14:textId="77777777" w:rsidR="00235463" w:rsidRDefault="00235463" w:rsidP="00235463">
      <w:pPr>
        <w:rPr>
          <w:rFonts w:ascii="Arial" w:hAnsi="Arial" w:cs="Arial"/>
          <w:szCs w:val="26"/>
        </w:rPr>
      </w:pPr>
    </w:p>
    <w:p w14:paraId="65D94450" w14:textId="77777777" w:rsidR="00310927" w:rsidRDefault="00310927" w:rsidP="00B4719C"/>
    <w:sectPr w:rsidR="00310927" w:rsidSect="00B4719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199" w:right="851" w:bottom="1134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6D76" w14:textId="77777777" w:rsidR="00380E9A" w:rsidRDefault="00380E9A" w:rsidP="00A826CF">
      <w:r>
        <w:separator/>
      </w:r>
    </w:p>
  </w:endnote>
  <w:endnote w:type="continuationSeparator" w:id="0">
    <w:p w14:paraId="08769B7E" w14:textId="77777777" w:rsidR="00380E9A" w:rsidRDefault="00380E9A" w:rsidP="00A8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55 Roman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3D29" w14:textId="77777777" w:rsidR="00773750" w:rsidRDefault="007737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B02B" w14:textId="64731C21" w:rsidR="00FA2DE1" w:rsidRDefault="00930CC8">
    <w:pPr>
      <w:pStyle w:val="Fuzeile"/>
      <w:jc w:val="right"/>
    </w:pPr>
    <w:r>
      <w:fldChar w:fldCharType="begin"/>
    </w:r>
    <w:r w:rsidR="00FA2DE1">
      <w:instrText xml:space="preserve"> IF </w:instrText>
    </w:r>
    <w:r w:rsidR="007D283F">
      <w:fldChar w:fldCharType="begin"/>
    </w:r>
    <w:r w:rsidR="007D283F">
      <w:instrText xml:space="preserve"> PAGE  \* MERGEFORMAT </w:instrText>
    </w:r>
    <w:r w:rsidR="007D283F">
      <w:fldChar w:fldCharType="separate"/>
    </w:r>
    <w:r w:rsidR="007B5A9B">
      <w:rPr>
        <w:noProof/>
      </w:rPr>
      <w:instrText>11</w:instrText>
    </w:r>
    <w:r w:rsidR="007D283F">
      <w:rPr>
        <w:noProof/>
      </w:rPr>
      <w:fldChar w:fldCharType="end"/>
    </w:r>
    <w:r w:rsidR="00FA2DE1">
      <w:instrText>&lt;&gt;</w:instrText>
    </w:r>
    <w:fldSimple w:instr=" NUMPAGES  \* MERGEFORMAT ">
      <w:r w:rsidR="007B5A9B">
        <w:rPr>
          <w:noProof/>
        </w:rPr>
        <w:instrText>11</w:instrText>
      </w:r>
    </w:fldSimple>
    <w:r w:rsidR="00FA2DE1">
      <w:instrText xml:space="preserve"> „- </w:instrText>
    </w:r>
    <w:r>
      <w:fldChar w:fldCharType="begin"/>
    </w:r>
    <w:r w:rsidR="00FA2DE1">
      <w:instrText xml:space="preserve"> =</w:instrText>
    </w:r>
    <w:r w:rsidR="007D283F">
      <w:fldChar w:fldCharType="begin"/>
    </w:r>
    <w:r w:rsidR="007D283F">
      <w:instrText xml:space="preserve"> PAGE </w:instrText>
    </w:r>
    <w:r w:rsidR="007D283F">
      <w:fldChar w:fldCharType="separate"/>
    </w:r>
    <w:r w:rsidR="007B5A9B">
      <w:rPr>
        <w:noProof/>
      </w:rPr>
      <w:instrText>10</w:instrText>
    </w:r>
    <w:r w:rsidR="007D283F">
      <w:rPr>
        <w:noProof/>
      </w:rPr>
      <w:fldChar w:fldCharType="end"/>
    </w:r>
    <w:r w:rsidR="00FA2DE1">
      <w:instrText>+</w:instrText>
    </w:r>
    <w:r w:rsidR="007D283F">
      <w:fldChar w:fldCharType="begin"/>
    </w:r>
    <w:r w:rsidR="007D283F">
      <w:instrText>=1</w:instrText>
    </w:r>
    <w:r w:rsidR="007D283F">
      <w:fldChar w:fldCharType="separate"/>
    </w:r>
    <w:r w:rsidR="007B5A9B">
      <w:rPr>
        <w:noProof/>
      </w:rPr>
      <w:instrText>1</w:instrText>
    </w:r>
    <w:r w:rsidR="007D283F">
      <w:rPr>
        <w:noProof/>
      </w:rPr>
      <w:fldChar w:fldCharType="end"/>
    </w:r>
    <w:r w:rsidR="00FA2DE1">
      <w:instrText xml:space="preserve"> </w:instrText>
    </w:r>
    <w:r>
      <w:fldChar w:fldCharType="separate"/>
    </w:r>
    <w:r w:rsidR="007B5A9B">
      <w:rPr>
        <w:noProof/>
      </w:rPr>
      <w:instrText>11</w:instrText>
    </w:r>
    <w:r>
      <w:fldChar w:fldCharType="end"/>
    </w:r>
    <w:r w:rsidR="00FA2DE1">
      <w:instrText xml:space="preserve"> -“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B57D" w14:textId="77777777" w:rsidR="00FA2DE1" w:rsidRDefault="00FA2DE1" w:rsidP="00310927">
    <w:pPr>
      <w:pStyle w:val="Fuzeile"/>
      <w:tabs>
        <w:tab w:val="clear" w:pos="4536"/>
        <w:tab w:val="clear" w:pos="9072"/>
        <w:tab w:val="left" w:pos="900"/>
        <w:tab w:val="left" w:pos="3240"/>
        <w:tab w:val="left" w:pos="4500"/>
        <w:tab w:val="left" w:pos="6660"/>
      </w:tabs>
      <w:rPr>
        <w:sz w:val="15"/>
        <w:szCs w:val="15"/>
      </w:rPr>
    </w:pPr>
    <w:r w:rsidRPr="00AB249B">
      <w:rPr>
        <w:sz w:val="15"/>
        <w:szCs w:val="15"/>
      </w:rPr>
      <w:t>Regierungspräsidium Darmstadt</w:t>
    </w:r>
    <w:r w:rsidRPr="00AB249B">
      <w:rPr>
        <w:sz w:val="15"/>
        <w:szCs w:val="15"/>
      </w:rPr>
      <w:tab/>
      <w:t>Servicezeiten:</w:t>
    </w:r>
    <w:r w:rsidRPr="00AB249B">
      <w:rPr>
        <w:sz w:val="15"/>
        <w:szCs w:val="15"/>
      </w:rPr>
      <w:tab/>
    </w:r>
    <w:r>
      <w:rPr>
        <w:sz w:val="15"/>
        <w:szCs w:val="15"/>
      </w:rPr>
      <w:tab/>
    </w:r>
    <w:r w:rsidRPr="00AB249B">
      <w:rPr>
        <w:sz w:val="15"/>
        <w:szCs w:val="15"/>
      </w:rPr>
      <w:t>Fristenbriefkasten:</w:t>
    </w:r>
    <w:r w:rsidRPr="00AB249B">
      <w:rPr>
        <w:sz w:val="15"/>
        <w:szCs w:val="15"/>
      </w:rPr>
      <w:br/>
      <w:t>Luisenplatz 2</w:t>
    </w:r>
    <w:r w:rsidRPr="00AB249B">
      <w:rPr>
        <w:sz w:val="15"/>
        <w:szCs w:val="15"/>
      </w:rPr>
      <w:tab/>
    </w:r>
    <w:r>
      <w:rPr>
        <w:sz w:val="15"/>
        <w:szCs w:val="15"/>
      </w:rPr>
      <w:t>, Kollegiengebäude</w:t>
    </w:r>
    <w:r>
      <w:rPr>
        <w:sz w:val="15"/>
        <w:szCs w:val="15"/>
      </w:rPr>
      <w:tab/>
    </w:r>
    <w:r w:rsidRPr="00AB249B">
      <w:rPr>
        <w:sz w:val="15"/>
        <w:szCs w:val="15"/>
      </w:rPr>
      <w:t xml:space="preserve">Mo. – Do. </w:t>
    </w:r>
    <w:r w:rsidRPr="00AB249B">
      <w:rPr>
        <w:sz w:val="15"/>
        <w:szCs w:val="15"/>
      </w:rPr>
      <w:tab/>
      <w:t>8:00 bis 16:30 Uhr</w:t>
    </w:r>
    <w:r w:rsidRPr="00AB249B">
      <w:rPr>
        <w:sz w:val="15"/>
        <w:szCs w:val="15"/>
      </w:rPr>
      <w:tab/>
      <w:t>Luisenplatz 2</w:t>
    </w:r>
    <w:r w:rsidRPr="00AB249B">
      <w:rPr>
        <w:sz w:val="15"/>
        <w:szCs w:val="15"/>
      </w:rPr>
      <w:br/>
      <w:t>64283 Darmstadt</w:t>
    </w:r>
    <w:r w:rsidRPr="00AB249B">
      <w:rPr>
        <w:sz w:val="15"/>
        <w:szCs w:val="15"/>
      </w:rPr>
      <w:tab/>
      <w:t>Freitag</w:t>
    </w:r>
    <w:r w:rsidRPr="00AB249B">
      <w:rPr>
        <w:sz w:val="15"/>
        <w:szCs w:val="15"/>
      </w:rPr>
      <w:tab/>
      <w:t>8:00 bis 15:00 Uhr</w:t>
    </w:r>
    <w:r w:rsidRPr="00AB249B">
      <w:rPr>
        <w:sz w:val="15"/>
        <w:szCs w:val="15"/>
      </w:rPr>
      <w:tab/>
      <w:t>64283 Darmstadt</w:t>
    </w:r>
  </w:p>
  <w:p w14:paraId="1C665F2B" w14:textId="2CF75AE2" w:rsidR="00FA2DE1" w:rsidRPr="00AB249B" w:rsidRDefault="00FA2DE1" w:rsidP="00310927">
    <w:pPr>
      <w:pStyle w:val="Fuzeile2"/>
      <w:tabs>
        <w:tab w:val="right" w:pos="900"/>
        <w:tab w:val="right" w:pos="9360"/>
      </w:tabs>
    </w:pPr>
    <w:r>
      <w:t xml:space="preserve">Internet: </w:t>
    </w:r>
    <w:r>
      <w:tab/>
    </w:r>
    <w:r w:rsidRPr="00AB249B">
      <w:tab/>
      <w:t>Telefon:</w:t>
    </w:r>
    <w:r w:rsidRPr="00AB249B">
      <w:tab/>
      <w:t>06151 12 0</w:t>
    </w:r>
    <w:r>
      <w:t xml:space="preserve"> (Zentrale)</w:t>
    </w:r>
    <w:r w:rsidRPr="00AB249B">
      <w:tab/>
      <w:t>Öffentliche Verkehrsmittel:</w:t>
    </w:r>
    <w:r w:rsidRPr="00AB249B">
      <w:br/>
    </w:r>
    <w:r w:rsidRPr="00DA539D">
      <w:rPr>
        <w:u w:val="single"/>
      </w:rPr>
      <w:tab/>
    </w:r>
    <w:r w:rsidRPr="00227D2B">
      <w:rPr>
        <w:color w:val="000080"/>
      </w:rPr>
      <w:t>www.rp</w:t>
    </w:r>
    <w:r>
      <w:rPr>
        <w:color w:val="000080"/>
      </w:rPr>
      <w:t>-darmstadt.hessen</w:t>
    </w:r>
    <w:r w:rsidRPr="00227D2B">
      <w:rPr>
        <w:color w:val="000080"/>
      </w:rPr>
      <w:t>.de</w:t>
    </w:r>
    <w:r w:rsidRPr="00AB249B">
      <w:tab/>
      <w:t>Telefax:</w:t>
    </w:r>
    <w:r w:rsidRPr="00AB249B">
      <w:tab/>
      <w:t>06151 12 6347</w:t>
    </w:r>
    <w:r>
      <w:t xml:space="preserve"> (allgemein)</w:t>
    </w:r>
    <w:r w:rsidRPr="00AB249B">
      <w:tab/>
      <w:t>Haltestelle Luisenplatz</w:t>
    </w:r>
    <w:r>
      <w:tab/>
    </w:r>
    <w:r w:rsidR="00930CC8" w:rsidRPr="00AB249B">
      <w:fldChar w:fldCharType="begin"/>
    </w:r>
    <w:r w:rsidRPr="00AB249B">
      <w:instrText xml:space="preserve"> IF </w:instrText>
    </w:r>
    <w:r w:rsidR="007D283F">
      <w:fldChar w:fldCharType="begin"/>
    </w:r>
    <w:r w:rsidR="007D283F">
      <w:instrText xml:space="preserve"> PAGE  \* MERGEFORMAT </w:instrText>
    </w:r>
    <w:r w:rsidR="007D283F">
      <w:fldChar w:fldCharType="separate"/>
    </w:r>
    <w:r w:rsidR="007B5A9B">
      <w:rPr>
        <w:noProof/>
      </w:rPr>
      <w:instrText>1</w:instrText>
    </w:r>
    <w:r w:rsidR="007D283F">
      <w:rPr>
        <w:noProof/>
      </w:rPr>
      <w:fldChar w:fldCharType="end"/>
    </w:r>
    <w:r w:rsidRPr="00AB249B">
      <w:instrText>&lt;&gt;</w:instrText>
    </w:r>
    <w:fldSimple w:instr=" NUMPAGES  \* MERGEFORMAT ">
      <w:r w:rsidR="007B5A9B">
        <w:rPr>
          <w:noProof/>
        </w:rPr>
        <w:instrText>11</w:instrText>
      </w:r>
    </w:fldSimple>
    <w:r w:rsidRPr="00AB249B">
      <w:instrText xml:space="preserve"> „- </w:instrText>
    </w:r>
    <w:r w:rsidR="00930CC8" w:rsidRPr="00AB249B">
      <w:fldChar w:fldCharType="begin"/>
    </w:r>
    <w:r w:rsidRPr="00AB249B">
      <w:instrText xml:space="preserve"> =</w:instrText>
    </w:r>
    <w:r w:rsidR="007D283F">
      <w:fldChar w:fldCharType="begin"/>
    </w:r>
    <w:r w:rsidR="007D283F">
      <w:instrText xml:space="preserve"> PAGE </w:instrText>
    </w:r>
    <w:r w:rsidR="007D283F">
      <w:fldChar w:fldCharType="separate"/>
    </w:r>
    <w:r w:rsidR="007B5A9B">
      <w:rPr>
        <w:noProof/>
      </w:rPr>
      <w:instrText>1</w:instrText>
    </w:r>
    <w:r w:rsidR="007D283F">
      <w:rPr>
        <w:noProof/>
      </w:rPr>
      <w:fldChar w:fldCharType="end"/>
    </w:r>
    <w:r w:rsidRPr="00AB249B">
      <w:instrText>+</w:instrText>
    </w:r>
    <w:r w:rsidR="007D283F">
      <w:fldChar w:fldCharType="begin"/>
    </w:r>
    <w:r w:rsidR="007D283F">
      <w:instrText>=1</w:instrText>
    </w:r>
    <w:r w:rsidR="007D283F">
      <w:fldChar w:fldCharType="separate"/>
    </w:r>
    <w:r w:rsidR="007B5A9B">
      <w:rPr>
        <w:noProof/>
      </w:rPr>
      <w:instrText>1</w:instrText>
    </w:r>
    <w:r w:rsidR="007D283F">
      <w:rPr>
        <w:noProof/>
      </w:rPr>
      <w:fldChar w:fldCharType="end"/>
    </w:r>
    <w:r w:rsidRPr="00AB249B">
      <w:instrText xml:space="preserve"> </w:instrText>
    </w:r>
    <w:r w:rsidR="00930CC8" w:rsidRPr="00AB249B">
      <w:fldChar w:fldCharType="separate"/>
    </w:r>
    <w:r w:rsidR="007B5A9B">
      <w:rPr>
        <w:noProof/>
      </w:rPr>
      <w:instrText>2</w:instrText>
    </w:r>
    <w:r w:rsidR="00930CC8" w:rsidRPr="00AB249B">
      <w:fldChar w:fldCharType="end"/>
    </w:r>
    <w:r w:rsidRPr="00AB249B">
      <w:instrText xml:space="preserve"> -“ \* MERGEFORMAT </w:instrText>
    </w:r>
    <w:r w:rsidR="007B5A9B">
      <w:fldChar w:fldCharType="separate"/>
    </w:r>
    <w:r w:rsidR="007B5A9B" w:rsidRPr="00AB249B">
      <w:rPr>
        <w:noProof/>
      </w:rPr>
      <w:t xml:space="preserve">- </w:t>
    </w:r>
    <w:r w:rsidR="007B5A9B">
      <w:rPr>
        <w:noProof/>
      </w:rPr>
      <w:t>2</w:t>
    </w:r>
    <w:r w:rsidR="007B5A9B" w:rsidRPr="00AB249B">
      <w:rPr>
        <w:noProof/>
      </w:rPr>
      <w:t xml:space="preserve"> -</w:t>
    </w:r>
    <w:r w:rsidR="00930CC8" w:rsidRPr="00AB24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DFDF" w14:textId="77777777" w:rsidR="00380E9A" w:rsidRDefault="00380E9A" w:rsidP="00A826CF">
      <w:r>
        <w:separator/>
      </w:r>
    </w:p>
  </w:footnote>
  <w:footnote w:type="continuationSeparator" w:id="0">
    <w:p w14:paraId="6E1A63F8" w14:textId="77777777" w:rsidR="00380E9A" w:rsidRDefault="00380E9A" w:rsidP="00A8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EAD8" w14:textId="77777777" w:rsidR="00773750" w:rsidRDefault="007737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A7A7" w14:textId="194ABE36" w:rsidR="00FA2DE1" w:rsidRPr="00FF34C9" w:rsidRDefault="00FA2DE1">
    <w:pPr>
      <w:pStyle w:val="Kopfzeile"/>
      <w:jc w:val="center"/>
    </w:pPr>
    <w:r w:rsidRPr="00FF34C9">
      <w:t xml:space="preserve">- </w:t>
    </w:r>
    <w:r w:rsidR="007D283F">
      <w:fldChar w:fldCharType="begin"/>
    </w:r>
    <w:r w:rsidR="007D283F">
      <w:instrText xml:space="preserve"> PAGE </w:instrText>
    </w:r>
    <w:r w:rsidR="007D283F">
      <w:fldChar w:fldCharType="separate"/>
    </w:r>
    <w:r w:rsidR="007B5A9B">
      <w:rPr>
        <w:noProof/>
      </w:rPr>
      <w:t>11</w:t>
    </w:r>
    <w:r w:rsidR="007D283F">
      <w:rPr>
        <w:noProof/>
      </w:rPr>
      <w:fldChar w:fldCharType="end"/>
    </w:r>
    <w:r w:rsidRPr="00FF34C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66F3" w14:textId="77777777" w:rsidR="00FA2DE1" w:rsidRPr="006226E7" w:rsidRDefault="00AD20B2" w:rsidP="00310927">
    <w:pPr>
      <w:rPr>
        <w:b/>
        <w:color w:val="000080"/>
        <w:sz w:val="23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5506C3" wp14:editId="7FF13643">
          <wp:simplePos x="0" y="0"/>
          <wp:positionH relativeFrom="column">
            <wp:posOffset>5143500</wp:posOffset>
          </wp:positionH>
          <wp:positionV relativeFrom="paragraph">
            <wp:posOffset>48895</wp:posOffset>
          </wp:positionV>
          <wp:extent cx="828040" cy="1191260"/>
          <wp:effectExtent l="0" t="0" r="0" b="0"/>
          <wp:wrapTight wrapText="bothSides">
            <wp:wrapPolygon edited="0">
              <wp:start x="0" y="0"/>
              <wp:lineTo x="0" y="20034"/>
              <wp:lineTo x="20871" y="20034"/>
              <wp:lineTo x="20871" y="0"/>
              <wp:lineTo x="0" y="0"/>
            </wp:wrapPolygon>
          </wp:wrapTight>
          <wp:docPr id="2" name="Bild 2" descr="H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559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DE1" w:rsidRPr="006226E7">
      <w:rPr>
        <w:b/>
        <w:color w:val="000080"/>
        <w:sz w:val="23"/>
      </w:rPr>
      <w:t xml:space="preserve">Regierungspräsidium Darmstadt </w:t>
    </w:r>
  </w:p>
  <w:p w14:paraId="6FE065D2" w14:textId="77777777" w:rsidR="00FA2DE1" w:rsidRDefault="00AD20B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63BB96DB" wp14:editId="2E974CC4">
              <wp:simplePos x="0" y="0"/>
              <wp:positionH relativeFrom="page">
                <wp:posOffset>100330</wp:posOffset>
              </wp:positionH>
              <wp:positionV relativeFrom="page">
                <wp:posOffset>3542030</wp:posOffset>
              </wp:positionV>
              <wp:extent cx="360045" cy="635"/>
              <wp:effectExtent l="5080" t="8255" r="6350" b="1016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63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8010C4" id="Oval 1" o:spid="_x0000_s1026" style="position:absolute;margin-left:7.9pt;margin-top:278.9pt;width:28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" o:allowoverlap="f" filled="f" fillcolor="red" strokecolor="navy">
              <w10:wrap anchorx="page" anchory="page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AEA"/>
    <w:multiLevelType w:val="hybridMultilevel"/>
    <w:tmpl w:val="D5384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805"/>
    <w:multiLevelType w:val="hybridMultilevel"/>
    <w:tmpl w:val="360A7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54F"/>
    <w:multiLevelType w:val="hybridMultilevel"/>
    <w:tmpl w:val="6D0AB81C"/>
    <w:lvl w:ilvl="0" w:tplc="249821B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004"/>
    <w:multiLevelType w:val="hybridMultilevel"/>
    <w:tmpl w:val="56D49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978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3E3A"/>
    <w:multiLevelType w:val="hybridMultilevel"/>
    <w:tmpl w:val="FF3C5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9AF"/>
    <w:multiLevelType w:val="hybridMultilevel"/>
    <w:tmpl w:val="C4C0A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D0F"/>
    <w:multiLevelType w:val="hybridMultilevel"/>
    <w:tmpl w:val="EEA01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817"/>
    <w:multiLevelType w:val="hybridMultilevel"/>
    <w:tmpl w:val="F72C0A4C"/>
    <w:lvl w:ilvl="0" w:tplc="635AF558">
      <w:start w:val="1"/>
      <w:numFmt w:val="bullet"/>
      <w:pStyle w:val="Verzeichnis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1BDE"/>
    <w:multiLevelType w:val="hybridMultilevel"/>
    <w:tmpl w:val="A6467296"/>
    <w:lvl w:ilvl="0" w:tplc="4168A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34D12"/>
    <w:multiLevelType w:val="hybridMultilevel"/>
    <w:tmpl w:val="DB1C6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B133E"/>
    <w:multiLevelType w:val="hybridMultilevel"/>
    <w:tmpl w:val="8724D058"/>
    <w:lvl w:ilvl="0" w:tplc="0D38674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25014"/>
    <w:multiLevelType w:val="hybridMultilevel"/>
    <w:tmpl w:val="72FA632C"/>
    <w:lvl w:ilvl="0" w:tplc="9BEAD75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6AB4"/>
    <w:multiLevelType w:val="hybridMultilevel"/>
    <w:tmpl w:val="95B4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37195"/>
    <w:multiLevelType w:val="hybridMultilevel"/>
    <w:tmpl w:val="5476A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109C6"/>
    <w:multiLevelType w:val="hybridMultilevel"/>
    <w:tmpl w:val="43C66402"/>
    <w:lvl w:ilvl="0" w:tplc="563CAB0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15FD"/>
    <w:multiLevelType w:val="hybridMultilevel"/>
    <w:tmpl w:val="A462C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2284B"/>
    <w:multiLevelType w:val="hybridMultilevel"/>
    <w:tmpl w:val="E1D41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B408A"/>
    <w:multiLevelType w:val="hybridMultilevel"/>
    <w:tmpl w:val="6B400650"/>
    <w:lvl w:ilvl="0" w:tplc="B4CC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9C"/>
    <w:rsid w:val="000215AA"/>
    <w:rsid w:val="00036266"/>
    <w:rsid w:val="00081285"/>
    <w:rsid w:val="00090339"/>
    <w:rsid w:val="0009654B"/>
    <w:rsid w:val="000D1157"/>
    <w:rsid w:val="000F4AB2"/>
    <w:rsid w:val="00127622"/>
    <w:rsid w:val="001550E0"/>
    <w:rsid w:val="001C2E99"/>
    <w:rsid w:val="001D3404"/>
    <w:rsid w:val="002023DD"/>
    <w:rsid w:val="00235463"/>
    <w:rsid w:val="002513C7"/>
    <w:rsid w:val="00254A75"/>
    <w:rsid w:val="002728A7"/>
    <w:rsid w:val="00296E29"/>
    <w:rsid w:val="00310927"/>
    <w:rsid w:val="00362CD4"/>
    <w:rsid w:val="003648E3"/>
    <w:rsid w:val="00380E9A"/>
    <w:rsid w:val="003B4591"/>
    <w:rsid w:val="003E67D2"/>
    <w:rsid w:val="003F03E2"/>
    <w:rsid w:val="00422965"/>
    <w:rsid w:val="00480439"/>
    <w:rsid w:val="0048504B"/>
    <w:rsid w:val="004C54E3"/>
    <w:rsid w:val="004F5F83"/>
    <w:rsid w:val="005152C8"/>
    <w:rsid w:val="0054091B"/>
    <w:rsid w:val="00574A30"/>
    <w:rsid w:val="005805FD"/>
    <w:rsid w:val="00590F6B"/>
    <w:rsid w:val="00682F90"/>
    <w:rsid w:val="0069142F"/>
    <w:rsid w:val="006B1002"/>
    <w:rsid w:val="006F049B"/>
    <w:rsid w:val="006F4785"/>
    <w:rsid w:val="00706CBB"/>
    <w:rsid w:val="007102EF"/>
    <w:rsid w:val="00735E4F"/>
    <w:rsid w:val="00773750"/>
    <w:rsid w:val="007B5A9B"/>
    <w:rsid w:val="007D283F"/>
    <w:rsid w:val="007D2E8F"/>
    <w:rsid w:val="008133A4"/>
    <w:rsid w:val="00862357"/>
    <w:rsid w:val="00896113"/>
    <w:rsid w:val="008B5A09"/>
    <w:rsid w:val="008C4480"/>
    <w:rsid w:val="008D1CCA"/>
    <w:rsid w:val="008E658E"/>
    <w:rsid w:val="008F4438"/>
    <w:rsid w:val="00930CC8"/>
    <w:rsid w:val="00933CBC"/>
    <w:rsid w:val="00937007"/>
    <w:rsid w:val="00941326"/>
    <w:rsid w:val="009716D9"/>
    <w:rsid w:val="009A444C"/>
    <w:rsid w:val="009C1FE2"/>
    <w:rsid w:val="00A62969"/>
    <w:rsid w:val="00A74BD5"/>
    <w:rsid w:val="00A826CF"/>
    <w:rsid w:val="00AA2CD7"/>
    <w:rsid w:val="00AD20B2"/>
    <w:rsid w:val="00AD5B70"/>
    <w:rsid w:val="00AD63C2"/>
    <w:rsid w:val="00B0600C"/>
    <w:rsid w:val="00B33FD3"/>
    <w:rsid w:val="00B4719C"/>
    <w:rsid w:val="00B6179E"/>
    <w:rsid w:val="00B91994"/>
    <w:rsid w:val="00BB3A70"/>
    <w:rsid w:val="00BC5507"/>
    <w:rsid w:val="00C22AE5"/>
    <w:rsid w:val="00C33C41"/>
    <w:rsid w:val="00C34F2B"/>
    <w:rsid w:val="00C4630D"/>
    <w:rsid w:val="00C64A14"/>
    <w:rsid w:val="00C866A2"/>
    <w:rsid w:val="00CF7AD3"/>
    <w:rsid w:val="00D0358E"/>
    <w:rsid w:val="00D365A5"/>
    <w:rsid w:val="00D475B9"/>
    <w:rsid w:val="00DC25E2"/>
    <w:rsid w:val="00E125BF"/>
    <w:rsid w:val="00E14757"/>
    <w:rsid w:val="00E42D7A"/>
    <w:rsid w:val="00EA1911"/>
    <w:rsid w:val="00F0251C"/>
    <w:rsid w:val="00F21585"/>
    <w:rsid w:val="00F6054B"/>
    <w:rsid w:val="00FA2DE1"/>
    <w:rsid w:val="00FA56D8"/>
    <w:rsid w:val="00FA793C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EC5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Next LT Com Regular" w:eastAsiaTheme="minorHAnsi" w:hAnsi="AvenirNext LT Com Regular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19C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463"/>
    <w:pPr>
      <w:tabs>
        <w:tab w:val="left" w:pos="567"/>
      </w:tabs>
      <w:spacing w:line="276" w:lineRule="auto"/>
      <w:ind w:left="567" w:hanging="567"/>
      <w:contextualSpacing/>
      <w:outlineLvl w:val="0"/>
    </w:pPr>
    <w:rPr>
      <w:rFonts w:ascii="Arial" w:eastAsiaTheme="majorEastAsia" w:hAnsi="Arial" w:cs="Arial"/>
      <w:b/>
      <w:bCs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5463"/>
    <w:pPr>
      <w:tabs>
        <w:tab w:val="left" w:pos="567"/>
      </w:tabs>
      <w:spacing w:line="276" w:lineRule="auto"/>
      <w:outlineLvl w:val="1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5463"/>
    <w:pPr>
      <w:tabs>
        <w:tab w:val="left" w:pos="567"/>
        <w:tab w:val="left" w:pos="851"/>
        <w:tab w:val="left" w:pos="1276"/>
        <w:tab w:val="left" w:pos="1701"/>
        <w:tab w:val="left" w:pos="1985"/>
      </w:tabs>
      <w:spacing w:line="276" w:lineRule="auto"/>
      <w:contextualSpacing/>
      <w:outlineLvl w:val="2"/>
    </w:pPr>
    <w:rPr>
      <w:rFonts w:ascii="Arial" w:eastAsiaTheme="majorEastAsia" w:hAnsi="Arial" w:cs="Arial"/>
      <w:b/>
      <w:bC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4719C"/>
    <w:pPr>
      <w:spacing w:after="220" w:line="288" w:lineRule="auto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B4719C"/>
    <w:rPr>
      <w:rFonts w:eastAsia="Times New Roman" w:cs="Times New Roman"/>
      <w:szCs w:val="20"/>
      <w:lang w:eastAsia="de-DE"/>
    </w:rPr>
  </w:style>
  <w:style w:type="paragraph" w:styleId="Fuzeile">
    <w:name w:val="footer"/>
    <w:aliases w:val="Fußzeile1"/>
    <w:basedOn w:val="Standard"/>
    <w:link w:val="FuzeileZchn"/>
    <w:rsid w:val="00B4719C"/>
    <w:pPr>
      <w:tabs>
        <w:tab w:val="center" w:pos="4536"/>
        <w:tab w:val="right" w:pos="9072"/>
      </w:tabs>
      <w:spacing w:before="360" w:after="120"/>
      <w:contextualSpacing/>
    </w:pPr>
    <w:rPr>
      <w:sz w:val="16"/>
    </w:rPr>
  </w:style>
  <w:style w:type="character" w:customStyle="1" w:styleId="FuzeileZchn">
    <w:name w:val="Fußzeile Zchn"/>
    <w:aliases w:val="Fußzeile1 Zchn"/>
    <w:basedOn w:val="Absatz-Standardschriftart"/>
    <w:link w:val="Fuzeile"/>
    <w:rsid w:val="00B4719C"/>
    <w:rPr>
      <w:rFonts w:eastAsia="Times New Roman" w:cs="Times New Roman"/>
      <w:sz w:val="16"/>
      <w:szCs w:val="20"/>
      <w:lang w:eastAsia="de-DE"/>
    </w:rPr>
  </w:style>
  <w:style w:type="paragraph" w:styleId="Textkrper2">
    <w:name w:val="Body Text 2"/>
    <w:aliases w:val="Betreff,Bezug,Anlagen"/>
    <w:basedOn w:val="Standard"/>
    <w:link w:val="Textkrper2Zchn"/>
    <w:rsid w:val="00B4719C"/>
    <w:pPr>
      <w:spacing w:before="360" w:after="360" w:line="288" w:lineRule="auto"/>
      <w:contextualSpacing/>
    </w:pPr>
    <w:rPr>
      <w:b/>
      <w:sz w:val="22"/>
    </w:rPr>
  </w:style>
  <w:style w:type="character" w:customStyle="1" w:styleId="Textkrper2Zchn">
    <w:name w:val="Textkörper 2 Zchn"/>
    <w:aliases w:val="Betreff Zchn,Bezug Zchn,Anlagen Zchn"/>
    <w:basedOn w:val="Absatz-Standardschriftart"/>
    <w:link w:val="Textkrper2"/>
    <w:rsid w:val="00B4719C"/>
    <w:rPr>
      <w:rFonts w:eastAsia="Times New Roman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B471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719C"/>
    <w:rPr>
      <w:rFonts w:eastAsia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B4719C"/>
    <w:rPr>
      <w:rFonts w:ascii="Avenir 55 Roman" w:hAnsi="Avenir 55 Roman"/>
      <w:b/>
      <w:spacing w:val="40"/>
    </w:rPr>
  </w:style>
  <w:style w:type="paragraph" w:customStyle="1" w:styleId="Anschrift">
    <w:name w:val="Anschrift"/>
    <w:basedOn w:val="Standard"/>
    <w:rsid w:val="00B4719C"/>
    <w:pPr>
      <w:framePr w:w="4990" w:h="2262" w:wrap="notBeside" w:vAnchor="page" w:hAnchor="margin" w:y="2885" w:anchorLock="1"/>
      <w:shd w:val="solid" w:color="FFFFFF" w:fill="FFFFFF"/>
    </w:pPr>
    <w:rPr>
      <w:sz w:val="22"/>
    </w:rPr>
  </w:style>
  <w:style w:type="paragraph" w:customStyle="1" w:styleId="Anrede">
    <w:name w:val="Anrede_"/>
    <w:basedOn w:val="Textkrper"/>
    <w:rsid w:val="00B4719C"/>
    <w:pPr>
      <w:spacing w:after="360"/>
    </w:pPr>
  </w:style>
  <w:style w:type="paragraph" w:customStyle="1" w:styleId="FormatvorlageSonderbezeichnung">
    <w:name w:val="Formatvorlage Sonderbezeichnung"/>
    <w:basedOn w:val="Standard"/>
    <w:rsid w:val="00B4719C"/>
    <w:pPr>
      <w:spacing w:before="40"/>
      <w:ind w:left="113"/>
    </w:pPr>
    <w:rPr>
      <w:b/>
      <w:bCs/>
    </w:rPr>
  </w:style>
  <w:style w:type="paragraph" w:customStyle="1" w:styleId="Fuzeile2">
    <w:name w:val="Fußzeile2"/>
    <w:basedOn w:val="Fuzeile"/>
    <w:rsid w:val="00B4719C"/>
    <w:pPr>
      <w:tabs>
        <w:tab w:val="clear" w:pos="4536"/>
        <w:tab w:val="clear" w:pos="9072"/>
        <w:tab w:val="left" w:pos="900"/>
        <w:tab w:val="left" w:pos="3240"/>
        <w:tab w:val="left" w:pos="4500"/>
        <w:tab w:val="left" w:pos="6660"/>
        <w:tab w:val="left" w:pos="7020"/>
      </w:tabs>
      <w:spacing w:before="120" w:after="0"/>
      <w:contextualSpacing w:val="0"/>
    </w:pPr>
    <w:rPr>
      <w:sz w:val="15"/>
      <w:szCs w:val="15"/>
    </w:rPr>
  </w:style>
  <w:style w:type="paragraph" w:styleId="Listenabsatz">
    <w:name w:val="List Paragraph"/>
    <w:basedOn w:val="Standard"/>
    <w:link w:val="ListenabsatzZchn"/>
    <w:uiPriority w:val="34"/>
    <w:qFormat/>
    <w:rsid w:val="0031092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3CB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3CBC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33CB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3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30D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17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179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179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17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179E"/>
    <w:rPr>
      <w:rFonts w:eastAsia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D20B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296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5463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5463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5463"/>
    <w:rPr>
      <w:rFonts w:ascii="Arial" w:eastAsiaTheme="majorEastAsia" w:hAnsi="Arial" w:cs="Arial"/>
      <w:b/>
      <w:bCs/>
      <w:color w:val="FFFFFF" w:themeColor="background1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35463"/>
    <w:rPr>
      <w:rFonts w:eastAsia="Times New Roman" w:cs="Times New Roman"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35463"/>
    <w:pPr>
      <w:outlineLvl w:val="9"/>
    </w:pPr>
    <w:rPr>
      <w:lang w:bidi="en-US"/>
    </w:rPr>
  </w:style>
  <w:style w:type="paragraph" w:customStyle="1" w:styleId="InfoblattGwG">
    <w:name w:val="Infoblatt GwG"/>
    <w:basedOn w:val="Standard"/>
    <w:qFormat/>
    <w:rsid w:val="00235463"/>
    <w:pPr>
      <w:tabs>
        <w:tab w:val="left" w:pos="426"/>
        <w:tab w:val="left" w:pos="851"/>
        <w:tab w:val="left" w:pos="1276"/>
        <w:tab w:val="left" w:pos="1701"/>
        <w:tab w:val="left" w:pos="1985"/>
      </w:tabs>
      <w:adjustRightInd w:val="0"/>
      <w:snapToGrid w:val="0"/>
      <w:spacing w:line="276" w:lineRule="auto"/>
      <w:jc w:val="both"/>
    </w:pPr>
    <w:rPr>
      <w:rFonts w:ascii="Arial" w:eastAsiaTheme="minorEastAsia" w:hAnsi="Arial" w:cs="Arial"/>
      <w:sz w:val="22"/>
      <w:szCs w:val="2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235463"/>
    <w:pPr>
      <w:tabs>
        <w:tab w:val="left" w:pos="567"/>
        <w:tab w:val="left" w:pos="1134"/>
        <w:tab w:val="right" w:leader="dot" w:pos="8494"/>
      </w:tabs>
      <w:spacing w:after="100" w:line="276" w:lineRule="auto"/>
    </w:pPr>
    <w:rPr>
      <w:rFonts w:ascii="Arial" w:eastAsiaTheme="minorEastAsia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235463"/>
    <w:pPr>
      <w:numPr>
        <w:numId w:val="18"/>
      </w:numPr>
      <w:tabs>
        <w:tab w:val="left" w:pos="426"/>
        <w:tab w:val="left" w:pos="660"/>
        <w:tab w:val="left" w:pos="851"/>
        <w:tab w:val="left" w:pos="1134"/>
        <w:tab w:val="left" w:pos="1276"/>
        <w:tab w:val="right" w:leader="dot" w:pos="8505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abteilung4\Referat%20420\420d\GELDW&#196;SCHEPR&#196;VENTION\2%20FACHAUFSICHT\Zentraldokumente\M4%20Wirtschaftlicher%20Berechtigter\Merkblatt%20wirtschaftlich%20Berechtigter%20WM%20MV%20-%20&#252;berarbeitet%202023.10.docx" TargetMode="External"/><Relationship Id="rId13" Type="http://schemas.openxmlformats.org/officeDocument/2006/relationships/hyperlink" Target="file:///J:\abteilung4\Referat%20420\420d\GELDW&#196;SCHEPR&#196;VENTION\2%20FACHAUFSICHT\Zentraldokumente\M4%20Wirtschaftlicher%20Berechtigter\Merkblatt%20wirtschaftlich%20Berechtigter%20WM%20MV%20-%20&#252;berarbeitet%202023.10.docx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34" Type="http://schemas.openxmlformats.org/officeDocument/2006/relationships/hyperlink" Target="https://rp-darmstadt.hessen.de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J:\abteilung4\Referat%20420\420d\GELDW&#196;SCHEPR&#196;VENTION\2%20FACHAUFSICHT\Zentraldokumente\M4%20Wirtschaftlicher%20Berechtigter\Merkblatt%20wirtschaftlich%20Berechtigter%20WM%20MV%20-%20&#252;berarbeitet%202023.10.docx" TargetMode="External"/><Relationship Id="rId12" Type="http://schemas.openxmlformats.org/officeDocument/2006/relationships/hyperlink" Target="file:///J:\abteilung4\Referat%20420\420d\GELDW&#196;SCHEPR&#196;VENTION\2%20FACHAUFSICHT\Zentraldokumente\M4%20Wirtschaftlicher%20Berechtigter\Merkblatt%20wirtschaftlich%20Berechtigter%20WM%20MV%20-%20&#252;berarbeitet%202023.10.docx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openxmlformats.org/officeDocument/2006/relationships/chart" Target="charts/chart5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chart" Target="charts/chart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J:\abteilung4\Referat%20420\420d\GELDW&#196;SCHEPR&#196;VENTION\2%20FACHAUFSICHT\Zentraldokumente\M4%20Wirtschaftlicher%20Berechtigter\Merkblatt%20wirtschaftlich%20Berechtigter%20WM%20MV%20-%20&#252;berarbeitet%202023.10.docx" TargetMode="External"/><Relationship Id="rId24" Type="http://schemas.openxmlformats.org/officeDocument/2006/relationships/diagramData" Target="diagrams/data3.xml"/><Relationship Id="rId32" Type="http://schemas.openxmlformats.org/officeDocument/2006/relationships/chart" Target="charts/chart4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header" Target="header2.xml"/><Relationship Id="rId10" Type="http://schemas.openxmlformats.org/officeDocument/2006/relationships/hyperlink" Target="file:///J:\abteilung4\Referat%20420\420d\GELDW&#196;SCHEPR&#196;VENTION\2%20FACHAUFSICHT\Zentraldokumente\M4%20Wirtschaftlicher%20Berechtigter\Merkblatt%20wirtschaftlich%20Berechtigter%20WM%20MV%20-%20&#252;berarbeitet%202023.10.docx" TargetMode="External"/><Relationship Id="rId19" Type="http://schemas.openxmlformats.org/officeDocument/2006/relationships/diagramData" Target="diagrams/data2.xml"/><Relationship Id="rId31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file:///J:\abteilung4\Referat%20420\420d\GELDW&#196;SCHEPR&#196;VENTION\2%20FACHAUFSICHT\Zentraldokumente\M4%20Wirtschaftlicher%20Berechtigter\Merkblatt%20wirtschaftlich%20Berechtigter%20WM%20MV%20-%20&#252;berarbeitet%202023.10.docx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chart" Target="charts/chart2.xml"/><Relationship Id="rId3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Beispiel - GmbH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GmbH / Ltd.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B18-499C-A424-C854A70E555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B18-499C-A424-C854A70E555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B18-499C-A424-C854A70E555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B18-499C-A424-C854A70E55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Tabelle1!$A$2:$A$5</c:f>
              <c:strCache>
                <c:ptCount val="4"/>
                <c:pt idx="0">
                  <c:v>natürliche Person A</c:v>
                </c:pt>
                <c:pt idx="1">
                  <c:v>natürliche Person B</c:v>
                </c:pt>
                <c:pt idx="2">
                  <c:v>natürliche Person C</c:v>
                </c:pt>
                <c:pt idx="3">
                  <c:v>natürliche Person D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18-499C-A424-C854A70E555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Beispiel-GmbH mit beteiligter C-GmbH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GmbH/Ltd. mit beteiligter GmbH/Ltd.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E0E-4805-99FE-5F7EFA5B5A5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E0E-4805-99FE-5F7EFA5B5A5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E0E-4805-99FE-5F7EFA5B5A5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E0E-4805-99FE-5F7EFA5B5A5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E0E-4805-99FE-5F7EFA5B5A50}"/>
              </c:ext>
            </c:extLst>
          </c:dPt>
          <c:dLbls>
            <c:dLbl>
              <c:idx val="2"/>
              <c:layout/>
              <c:tx>
                <c:rich>
                  <a:bodyPr/>
                  <a:lstStyle/>
                  <a:p>
                    <a:fld id="{169463D4-82B3-4234-A80F-B97F706AD3B0}" type="CATEGORYNAME">
                      <a:rPr lang="en-US"/>
                      <a:pPr/>
                      <a:t>[RUBRIKENNAME]</a:t>
                    </a:fld>
                    <a:r>
                      <a:rPr lang="en-US" baseline="0"/>
                      <a:t>
83,3%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E0E-4805-99FE-5F7EFA5B5A5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996600EF-6983-419E-886C-1D3607C610D2}" type="CATEGORYNAME">
                      <a:rPr lang="en-US"/>
                      <a:pPr/>
                      <a:t>[RUBRIKENNAME]</a:t>
                    </a:fld>
                    <a:r>
                      <a:rPr lang="en-US" baseline="0"/>
                      <a:t>
16,6%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E0E-4805-99FE-5F7EFA5B5A5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C-GmbH</a:t>
                    </a:r>
                    <a:r>
                      <a:rPr lang="en-US" baseline="0"/>
                      <a:t>
</a:t>
                    </a:r>
                    <a:fld id="{D9A057E7-700F-4FF3-8F2D-6F9CE4B076A8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E0E-4805-99FE-5F7EFA5B5A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Tabelle1!$A$2:$A$5</c:f>
              <c:strCache>
                <c:ptCount val="4"/>
                <c:pt idx="0">
                  <c:v>natürliche Person A</c:v>
                </c:pt>
                <c:pt idx="1">
                  <c:v>natürliche Person B</c:v>
                </c:pt>
                <c:pt idx="2">
                  <c:v>natürliche Person D</c:v>
                </c:pt>
                <c:pt idx="3">
                  <c:v>natürliche Person 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E0E-4805-99FE-5F7EFA5B5A5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Beispiel - KG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Beispiel-KG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76FA-42D4-B5A4-0F654D72C97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76FA-42D4-B5A4-0F654D72C97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76FA-42D4-B5A4-0F654D72C97C}"/>
              </c:ext>
            </c:extLst>
          </c:dPt>
          <c:dPt>
            <c:idx val="3"/>
            <c:bubble3D val="0"/>
            <c:explosion val="2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76FA-42D4-B5A4-0F654D72C9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Tabelle1!$A$2:$A$5</c:f>
              <c:strCache>
                <c:ptCount val="4"/>
                <c:pt idx="0">
                  <c:v>Kommanditist natürliche Person B</c:v>
                </c:pt>
                <c:pt idx="1">
                  <c:v>Kommanditist natürliche Person C</c:v>
                </c:pt>
                <c:pt idx="2">
                  <c:v>Kommanditist natürliche Person D</c:v>
                </c:pt>
                <c:pt idx="3">
                  <c:v>Komplementär natürliche Person A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FA-42D4-B5A4-0F654D72C97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0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Beispiel - GmbH &amp; Co. KG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86C-42A9-993A-F80EC5300F2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86C-42A9-993A-F80EC5300F2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86C-42A9-993A-F80EC5300F2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86C-42A9-993A-F80EC5300F28}"/>
              </c:ext>
            </c:extLst>
          </c:dPt>
          <c:dPt>
            <c:idx val="4"/>
            <c:bubble3D val="0"/>
            <c:explosion val="2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86C-42A9-993A-F80EC5300F28}"/>
              </c:ext>
            </c:extLst>
          </c:dPt>
          <c:dLbls>
            <c:dLbl>
              <c:idx val="2"/>
              <c:layout/>
              <c:tx>
                <c:rich>
                  <a:bodyPr/>
                  <a:lstStyle/>
                  <a:p>
                    <a:fld id="{35C0FC74-3B84-4353-981E-6ECA74B34F9D}" type="CATEGORYNAME">
                      <a:rPr lang="en-US"/>
                      <a:pPr/>
                      <a:t>[RUBRIKENNAME]</a:t>
                    </a:fld>
                    <a:r>
                      <a:rPr lang="en-US" baseline="0"/>
                      <a:t>
16,6%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86C-42A9-993A-F80EC5300F2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aseline="0"/>
                      <a:t> natürliche Person E</a:t>
                    </a:r>
                  </a:p>
                  <a:p>
                    <a:r>
                      <a:rPr lang="en-US" baseline="0"/>
                      <a:t>83,3%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86C-42A9-993A-F80EC5300F2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Komplementär-GmbH C</a:t>
                    </a:r>
                    <a:r>
                      <a:rPr lang="en-US" baseline="0"/>
                      <a:t>
</a:t>
                    </a:r>
                    <a:fld id="{558B4473-C19F-471A-995C-AF8157B46F20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86C-42A9-993A-F80EC5300F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Tabelle1!$A$2:$A$5</c:f>
              <c:strCache>
                <c:ptCount val="4"/>
                <c:pt idx="0">
                  <c:v>Kommanditist A (natürliche Person)</c:v>
                </c:pt>
                <c:pt idx="1">
                  <c:v>Kommanditist B (natürliche Person)</c:v>
                </c:pt>
                <c:pt idx="2">
                  <c:v>natürliche Person D</c:v>
                </c:pt>
                <c:pt idx="3">
                  <c:v>natürliche Persone 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0.2</c:v>
                </c:pt>
                <c:pt idx="3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6C-42A9-993A-F80EC5300F2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Beispiel-GmbH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Bespiel-GmbH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742-4A0F-A9F7-7C2CCBE7BC0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742-4A0F-A9F7-7C2CCBE7BC0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742-4A0F-A9F7-7C2CCBE7BC04}"/>
              </c:ext>
            </c:extLst>
          </c:dPt>
          <c:dPt>
            <c:idx val="3"/>
            <c:bubble3D val="0"/>
            <c:explosion val="2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742-4A0F-A9F7-7C2CCBE7BC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Tabelle1!$A$2:$A$5</c:f>
              <c:strCache>
                <c:ptCount val="4"/>
                <c:pt idx="0">
                  <c:v>natürliche Person A</c:v>
                </c:pt>
                <c:pt idx="1">
                  <c:v>natürliche Person B</c:v>
                </c:pt>
                <c:pt idx="2">
                  <c:v>natürliche Person C</c:v>
                </c:pt>
                <c:pt idx="3">
                  <c:v>D-AG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42-4A0F-A9F7-7C2CCBE7BC0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8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5C983-9930-49E3-B783-ABB4535A1C2E}" type="doc">
      <dgm:prSet loTypeId="urn:microsoft.com/office/officeart/2005/8/layout/vList5" loCatId="list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de-DE"/>
        </a:p>
      </dgm:t>
    </dgm:pt>
    <dgm:pt modelId="{3DA7F593-4943-42A0-BA95-9A4212EB19D7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de-DE"/>
            <a:t>Juristische Personen</a:t>
          </a:r>
        </a:p>
      </dgm:t>
    </dgm:pt>
    <dgm:pt modelId="{9BD7C659-0F5E-4EF3-BECD-9F3D7187958B}" type="parTrans" cxnId="{8DC5F136-C363-45DD-AE74-FC73EB2CF062}">
      <dgm:prSet/>
      <dgm:spPr/>
      <dgm:t>
        <a:bodyPr/>
        <a:lstStyle/>
        <a:p>
          <a:endParaRPr lang="de-DE"/>
        </a:p>
      </dgm:t>
    </dgm:pt>
    <dgm:pt modelId="{027222E1-2E0F-4C6C-A393-C3DF2D4199F3}" type="sibTrans" cxnId="{8DC5F136-C363-45DD-AE74-FC73EB2CF062}">
      <dgm:prSet/>
      <dgm:spPr/>
      <dgm:t>
        <a:bodyPr/>
        <a:lstStyle/>
        <a:p>
          <a:endParaRPr lang="de-DE"/>
        </a:p>
      </dgm:t>
    </dgm:pt>
    <dgm:pt modelId="{519667C4-BAEE-4849-BEE3-70677C6C09FA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de-DE" sz="1100" b="1"/>
            <a:t>e. V. </a:t>
          </a:r>
          <a:r>
            <a:rPr lang="de-DE" sz="1100"/>
            <a:t>(Eingetragener Verein)</a:t>
          </a:r>
        </a:p>
      </dgm:t>
    </dgm:pt>
    <dgm:pt modelId="{6C7E6F13-DA9A-4D53-B8EF-3900E51336B2}" type="parTrans" cxnId="{81F86256-E05F-42BD-9E61-ABC6A6474D5A}">
      <dgm:prSet/>
      <dgm:spPr/>
      <dgm:t>
        <a:bodyPr/>
        <a:lstStyle/>
        <a:p>
          <a:endParaRPr lang="de-DE"/>
        </a:p>
      </dgm:t>
    </dgm:pt>
    <dgm:pt modelId="{BAB80276-1CC1-40AF-A898-C005D28F2533}" type="sibTrans" cxnId="{81F86256-E05F-42BD-9E61-ABC6A6474D5A}">
      <dgm:prSet/>
      <dgm:spPr/>
      <dgm:t>
        <a:bodyPr/>
        <a:lstStyle/>
        <a:p>
          <a:endParaRPr lang="de-DE"/>
        </a:p>
      </dgm:t>
    </dgm:pt>
    <dgm:pt modelId="{1758CE9A-A5F9-49C9-9C5A-34229DA1E690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de-DE" sz="1100" b="1"/>
            <a:t>UG </a:t>
          </a:r>
          <a:r>
            <a:rPr lang="de-DE" sz="1100"/>
            <a:t>(Unternehmensgesellschaft)</a:t>
          </a:r>
        </a:p>
      </dgm:t>
    </dgm:pt>
    <dgm:pt modelId="{AE47AEF7-66E8-41FA-9E55-F02629C99EBB}" type="parTrans" cxnId="{0237A808-B792-4FD6-8AE0-AD6187646E16}">
      <dgm:prSet/>
      <dgm:spPr/>
      <dgm:t>
        <a:bodyPr/>
        <a:lstStyle/>
        <a:p>
          <a:endParaRPr lang="de-DE"/>
        </a:p>
      </dgm:t>
    </dgm:pt>
    <dgm:pt modelId="{1A95C2CA-96D3-49BC-876E-54D2643A3DEA}" type="sibTrans" cxnId="{0237A808-B792-4FD6-8AE0-AD6187646E16}">
      <dgm:prSet/>
      <dgm:spPr/>
      <dgm:t>
        <a:bodyPr/>
        <a:lstStyle/>
        <a:p>
          <a:endParaRPr lang="de-DE"/>
        </a:p>
      </dgm:t>
    </dgm:pt>
    <dgm:pt modelId="{2499CBDD-288D-4E0A-B53C-3828BD31FABE}">
      <dgm:prSet phldrT="[Text]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de-DE"/>
            <a:t>Personengesellschaften</a:t>
          </a:r>
        </a:p>
      </dgm:t>
    </dgm:pt>
    <dgm:pt modelId="{8CAF1C51-0930-411F-93D0-8EA90C6978B8}" type="parTrans" cxnId="{4D70E0BB-6A8C-49F6-A89B-6800077C24F5}">
      <dgm:prSet/>
      <dgm:spPr/>
      <dgm:t>
        <a:bodyPr/>
        <a:lstStyle/>
        <a:p>
          <a:endParaRPr lang="de-DE"/>
        </a:p>
      </dgm:t>
    </dgm:pt>
    <dgm:pt modelId="{110DE981-618F-44AD-8F46-95D65455EA25}" type="sibTrans" cxnId="{4D70E0BB-6A8C-49F6-A89B-6800077C24F5}">
      <dgm:prSet/>
      <dgm:spPr/>
      <dgm:t>
        <a:bodyPr/>
        <a:lstStyle/>
        <a:p>
          <a:endParaRPr lang="de-DE"/>
        </a:p>
      </dgm:t>
    </dgm:pt>
    <dgm:pt modelId="{1A465B7C-0630-416B-8346-A8AE3CEF4B45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de-DE" sz="1100" b="1"/>
            <a:t>GbR </a:t>
          </a:r>
          <a:r>
            <a:rPr lang="de-DE" sz="1100"/>
            <a:t>(Gesellschaft bürgerlichen Rechts)</a:t>
          </a:r>
        </a:p>
      </dgm:t>
    </dgm:pt>
    <dgm:pt modelId="{97C02CBD-B456-481E-BD9C-B24D6D032F79}" type="parTrans" cxnId="{D4FED991-A3DF-4AA5-853C-6159C99ABC88}">
      <dgm:prSet/>
      <dgm:spPr/>
      <dgm:t>
        <a:bodyPr/>
        <a:lstStyle/>
        <a:p>
          <a:endParaRPr lang="de-DE"/>
        </a:p>
      </dgm:t>
    </dgm:pt>
    <dgm:pt modelId="{86396874-2BB9-4069-A78F-305B3ED395F3}" type="sibTrans" cxnId="{D4FED991-A3DF-4AA5-853C-6159C99ABC88}">
      <dgm:prSet/>
      <dgm:spPr/>
      <dgm:t>
        <a:bodyPr/>
        <a:lstStyle/>
        <a:p>
          <a:endParaRPr lang="de-DE"/>
        </a:p>
      </dgm:t>
    </dgm:pt>
    <dgm:pt modelId="{A80689B9-18E5-4ECB-B916-9BB5491794C7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de-DE" sz="1100" b="1"/>
            <a:t>OHG </a:t>
          </a:r>
          <a:r>
            <a:rPr lang="de-DE" sz="1100"/>
            <a:t>(Offene Handelsgesellschaft)</a:t>
          </a:r>
        </a:p>
      </dgm:t>
    </dgm:pt>
    <dgm:pt modelId="{3F6966D4-96B6-4128-A8B7-7282BDE107E5}" type="parTrans" cxnId="{FC88AB8E-3D63-48DC-A95D-DD8E16FE4B69}">
      <dgm:prSet/>
      <dgm:spPr/>
      <dgm:t>
        <a:bodyPr/>
        <a:lstStyle/>
        <a:p>
          <a:endParaRPr lang="de-DE"/>
        </a:p>
      </dgm:t>
    </dgm:pt>
    <dgm:pt modelId="{B48344F0-9C0A-4FD9-9E65-77312B9D1107}" type="sibTrans" cxnId="{FC88AB8E-3D63-48DC-A95D-DD8E16FE4B69}">
      <dgm:prSet/>
      <dgm:spPr/>
      <dgm:t>
        <a:bodyPr/>
        <a:lstStyle/>
        <a:p>
          <a:endParaRPr lang="de-DE"/>
        </a:p>
      </dgm:t>
    </dgm:pt>
    <dgm:pt modelId="{B1321FE3-5D00-4166-AFE2-FCE911F94600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de-DE" sz="1100" b="1"/>
            <a:t>GmbH </a:t>
          </a:r>
          <a:r>
            <a:rPr lang="de-DE" sz="1100"/>
            <a:t>(Gesellschaft mit beschränkter Haftung)</a:t>
          </a:r>
        </a:p>
      </dgm:t>
    </dgm:pt>
    <dgm:pt modelId="{B860803D-7AF7-4176-89B6-C779A9C513B2}" type="parTrans" cxnId="{6368B7F2-CC47-4103-A4C0-9485D84A70B1}">
      <dgm:prSet/>
      <dgm:spPr/>
      <dgm:t>
        <a:bodyPr/>
        <a:lstStyle/>
        <a:p>
          <a:endParaRPr lang="de-DE"/>
        </a:p>
      </dgm:t>
    </dgm:pt>
    <dgm:pt modelId="{463AE08B-F9DB-4035-93B8-FD3DF34BB642}" type="sibTrans" cxnId="{6368B7F2-CC47-4103-A4C0-9485D84A70B1}">
      <dgm:prSet/>
      <dgm:spPr/>
      <dgm:t>
        <a:bodyPr/>
        <a:lstStyle/>
        <a:p>
          <a:endParaRPr lang="de-DE"/>
        </a:p>
      </dgm:t>
    </dgm:pt>
    <dgm:pt modelId="{EF7035B0-D707-4878-B380-7697B6617FDA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de-DE" sz="1100" b="1"/>
            <a:t>KG </a:t>
          </a:r>
          <a:r>
            <a:rPr lang="de-DE" sz="1100"/>
            <a:t>(Kommanditgesellschaft)</a:t>
          </a:r>
        </a:p>
      </dgm:t>
    </dgm:pt>
    <dgm:pt modelId="{72BB9BF7-41FE-4432-BE91-C22D30B5824E}" type="parTrans" cxnId="{68D9D9C5-13FE-4C5B-A48E-A5D49631BC5B}">
      <dgm:prSet/>
      <dgm:spPr/>
      <dgm:t>
        <a:bodyPr/>
        <a:lstStyle/>
        <a:p>
          <a:endParaRPr lang="de-DE"/>
        </a:p>
      </dgm:t>
    </dgm:pt>
    <dgm:pt modelId="{4428A10E-4251-4F33-A64B-74FB4600E766}" type="sibTrans" cxnId="{68D9D9C5-13FE-4C5B-A48E-A5D49631BC5B}">
      <dgm:prSet/>
      <dgm:spPr/>
      <dgm:t>
        <a:bodyPr/>
        <a:lstStyle/>
        <a:p>
          <a:endParaRPr lang="de-DE"/>
        </a:p>
      </dgm:t>
    </dgm:pt>
    <dgm:pt modelId="{B90DDB83-1517-49DA-ACC3-94A206F02142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de-DE" sz="1000"/>
            <a:t> </a:t>
          </a:r>
          <a:r>
            <a:rPr lang="de-DE" sz="1100"/>
            <a:t>usw.</a:t>
          </a:r>
        </a:p>
      </dgm:t>
    </dgm:pt>
    <dgm:pt modelId="{FEAD950C-8BE4-4774-9E1B-579D13C28C28}" type="parTrans" cxnId="{BD3E7BF1-4690-482A-87CE-340E22759BAD}">
      <dgm:prSet/>
      <dgm:spPr/>
      <dgm:t>
        <a:bodyPr/>
        <a:lstStyle/>
        <a:p>
          <a:endParaRPr lang="de-DE"/>
        </a:p>
      </dgm:t>
    </dgm:pt>
    <dgm:pt modelId="{98A34A45-C969-4B81-8069-5593AAE10524}" type="sibTrans" cxnId="{BD3E7BF1-4690-482A-87CE-340E22759BAD}">
      <dgm:prSet/>
      <dgm:spPr/>
      <dgm:t>
        <a:bodyPr/>
        <a:lstStyle/>
        <a:p>
          <a:endParaRPr lang="de-DE"/>
        </a:p>
      </dgm:t>
    </dgm:pt>
    <dgm:pt modelId="{9ABD9BE5-9062-45B3-B8E0-DBCDED6C72AA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de-DE" sz="1100"/>
            <a:t> usw.</a:t>
          </a:r>
        </a:p>
      </dgm:t>
    </dgm:pt>
    <dgm:pt modelId="{8E33C9AF-05E0-49DD-9EDA-24B9A66B96F6}" type="parTrans" cxnId="{D5C42BB4-CB36-4ACD-A90E-AEEF5A2DD8E8}">
      <dgm:prSet/>
      <dgm:spPr/>
      <dgm:t>
        <a:bodyPr/>
        <a:lstStyle/>
        <a:p>
          <a:endParaRPr lang="de-DE"/>
        </a:p>
      </dgm:t>
    </dgm:pt>
    <dgm:pt modelId="{E898DCDD-1059-4223-8FF1-9B478ECF1971}" type="sibTrans" cxnId="{D5C42BB4-CB36-4ACD-A90E-AEEF5A2DD8E8}">
      <dgm:prSet/>
      <dgm:spPr/>
      <dgm:t>
        <a:bodyPr/>
        <a:lstStyle/>
        <a:p>
          <a:endParaRPr lang="de-DE"/>
        </a:p>
      </dgm:t>
    </dgm:pt>
    <dgm:pt modelId="{F1410130-F8B5-4A40-ABF0-8C100BE0B48D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de-DE" sz="1100" b="1"/>
            <a:t>AG </a:t>
          </a:r>
          <a:r>
            <a:rPr lang="de-DE" sz="1100" b="0" i="1"/>
            <a:t>(</a:t>
          </a:r>
          <a:r>
            <a:rPr lang="de-DE" sz="1100" b="0" i="0"/>
            <a:t>Aktiengesellschaft</a:t>
          </a:r>
          <a:r>
            <a:rPr lang="de-DE" sz="1000" b="0" i="1"/>
            <a:t>)</a:t>
          </a:r>
        </a:p>
      </dgm:t>
    </dgm:pt>
    <dgm:pt modelId="{B57927FA-DB30-4E7E-9828-7AA3E33DF006}" type="parTrans" cxnId="{449BD2DC-55C7-4927-9969-BCF711FAFD7C}">
      <dgm:prSet/>
      <dgm:spPr/>
    </dgm:pt>
    <dgm:pt modelId="{EF412527-6F6B-4FCE-9B21-FA92A1038432}" type="sibTrans" cxnId="{449BD2DC-55C7-4927-9969-BCF711FAFD7C}">
      <dgm:prSet/>
      <dgm:spPr/>
    </dgm:pt>
    <dgm:pt modelId="{F0F2B584-64BA-4FC8-B936-A47619BB8B13}" type="pres">
      <dgm:prSet presAssocID="{7095C983-9930-49E3-B783-ABB4535A1C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7A0851A-93A4-46F6-8129-E4737654BAF0}" type="pres">
      <dgm:prSet presAssocID="{3DA7F593-4943-42A0-BA95-9A4212EB19D7}" presName="linNode" presStyleCnt="0"/>
      <dgm:spPr/>
    </dgm:pt>
    <dgm:pt modelId="{F1118A3C-985D-43F8-B853-FCED64188EB6}" type="pres">
      <dgm:prSet presAssocID="{3DA7F593-4943-42A0-BA95-9A4212EB19D7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D0FFFA5-C3AD-40D3-8CBC-788686D0DB13}" type="pres">
      <dgm:prSet presAssocID="{3DA7F593-4943-42A0-BA95-9A4212EB19D7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7496D7-F8D1-4B93-9AC9-76947BEA5B8B}" type="pres">
      <dgm:prSet presAssocID="{027222E1-2E0F-4C6C-A393-C3DF2D4199F3}" presName="sp" presStyleCnt="0"/>
      <dgm:spPr/>
    </dgm:pt>
    <dgm:pt modelId="{A3D1E03E-00E8-4118-A744-C8675F87731A}" type="pres">
      <dgm:prSet presAssocID="{2499CBDD-288D-4E0A-B53C-3828BD31FABE}" presName="linNode" presStyleCnt="0"/>
      <dgm:spPr/>
    </dgm:pt>
    <dgm:pt modelId="{3AFB4C50-F48A-4BE0-A87D-6356C0C5B042}" type="pres">
      <dgm:prSet presAssocID="{2499CBDD-288D-4E0A-B53C-3828BD31FABE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B223087-4A67-4640-AE21-104DE07DB6BA}" type="pres">
      <dgm:prSet presAssocID="{2499CBDD-288D-4E0A-B53C-3828BD31FABE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8701D09-00EF-4D08-AE34-2689AE2F1699}" type="presOf" srcId="{7095C983-9930-49E3-B783-ABB4535A1C2E}" destId="{F0F2B584-64BA-4FC8-B936-A47619BB8B13}" srcOrd="0" destOrd="0" presId="urn:microsoft.com/office/officeart/2005/8/layout/vList5"/>
    <dgm:cxn modelId="{4D70E0BB-6A8C-49F6-A89B-6800077C24F5}" srcId="{7095C983-9930-49E3-B783-ABB4535A1C2E}" destId="{2499CBDD-288D-4E0A-B53C-3828BD31FABE}" srcOrd="1" destOrd="0" parTransId="{8CAF1C51-0930-411F-93D0-8EA90C6978B8}" sibTransId="{110DE981-618F-44AD-8F46-95D65455EA25}"/>
    <dgm:cxn modelId="{A32147C8-8316-4D59-BE87-CB8C15A31BDD}" type="presOf" srcId="{3DA7F593-4943-42A0-BA95-9A4212EB19D7}" destId="{F1118A3C-985D-43F8-B853-FCED64188EB6}" srcOrd="0" destOrd="0" presId="urn:microsoft.com/office/officeart/2005/8/layout/vList5"/>
    <dgm:cxn modelId="{0237A808-B792-4FD6-8AE0-AD6187646E16}" srcId="{3DA7F593-4943-42A0-BA95-9A4212EB19D7}" destId="{1758CE9A-A5F9-49C9-9C5A-34229DA1E690}" srcOrd="2" destOrd="0" parTransId="{AE47AEF7-66E8-41FA-9E55-F02629C99EBB}" sibTransId="{1A95C2CA-96D3-49BC-876E-54D2643A3DEA}"/>
    <dgm:cxn modelId="{449BD2DC-55C7-4927-9969-BCF711FAFD7C}" srcId="{3DA7F593-4943-42A0-BA95-9A4212EB19D7}" destId="{F1410130-F8B5-4A40-ABF0-8C100BE0B48D}" srcOrd="3" destOrd="0" parTransId="{B57927FA-DB30-4E7E-9828-7AA3E33DF006}" sibTransId="{EF412527-6F6B-4FCE-9B21-FA92A1038432}"/>
    <dgm:cxn modelId="{FC88AB8E-3D63-48DC-A95D-DD8E16FE4B69}" srcId="{2499CBDD-288D-4E0A-B53C-3828BD31FABE}" destId="{A80689B9-18E5-4ECB-B916-9BB5491794C7}" srcOrd="1" destOrd="0" parTransId="{3F6966D4-96B6-4128-A8B7-7282BDE107E5}" sibTransId="{B48344F0-9C0A-4FD9-9E65-77312B9D1107}"/>
    <dgm:cxn modelId="{6F695177-907D-4964-AED3-427D286519EC}" type="presOf" srcId="{B1321FE3-5D00-4166-AFE2-FCE911F94600}" destId="{CD0FFFA5-C3AD-40D3-8CBC-788686D0DB13}" srcOrd="0" destOrd="1" presId="urn:microsoft.com/office/officeart/2005/8/layout/vList5"/>
    <dgm:cxn modelId="{8DC5F136-C363-45DD-AE74-FC73EB2CF062}" srcId="{7095C983-9930-49E3-B783-ABB4535A1C2E}" destId="{3DA7F593-4943-42A0-BA95-9A4212EB19D7}" srcOrd="0" destOrd="0" parTransId="{9BD7C659-0F5E-4EF3-BECD-9F3D7187958B}" sibTransId="{027222E1-2E0F-4C6C-A393-C3DF2D4199F3}"/>
    <dgm:cxn modelId="{9F22FD11-2780-4F43-A0C1-F1692B4C681A}" type="presOf" srcId="{EF7035B0-D707-4878-B380-7697B6617FDA}" destId="{DB223087-4A67-4640-AE21-104DE07DB6BA}" srcOrd="0" destOrd="2" presId="urn:microsoft.com/office/officeart/2005/8/layout/vList5"/>
    <dgm:cxn modelId="{68D9D9C5-13FE-4C5B-A48E-A5D49631BC5B}" srcId="{2499CBDD-288D-4E0A-B53C-3828BD31FABE}" destId="{EF7035B0-D707-4878-B380-7697B6617FDA}" srcOrd="2" destOrd="0" parTransId="{72BB9BF7-41FE-4432-BE91-C22D30B5824E}" sibTransId="{4428A10E-4251-4F33-A64B-74FB4600E766}"/>
    <dgm:cxn modelId="{A8659E98-E44F-4026-B707-7AE7101A32EF}" type="presOf" srcId="{519667C4-BAEE-4849-BEE3-70677C6C09FA}" destId="{CD0FFFA5-C3AD-40D3-8CBC-788686D0DB13}" srcOrd="0" destOrd="0" presId="urn:microsoft.com/office/officeart/2005/8/layout/vList5"/>
    <dgm:cxn modelId="{99BF0969-C734-4716-A7F7-7539EF940F23}" type="presOf" srcId="{9ABD9BE5-9062-45B3-B8E0-DBCDED6C72AA}" destId="{DB223087-4A67-4640-AE21-104DE07DB6BA}" srcOrd="0" destOrd="3" presId="urn:microsoft.com/office/officeart/2005/8/layout/vList5"/>
    <dgm:cxn modelId="{50DB27F4-781F-45B9-9D7C-4F7FCD8557BF}" type="presOf" srcId="{A80689B9-18E5-4ECB-B916-9BB5491794C7}" destId="{DB223087-4A67-4640-AE21-104DE07DB6BA}" srcOrd="0" destOrd="1" presId="urn:microsoft.com/office/officeart/2005/8/layout/vList5"/>
    <dgm:cxn modelId="{6368B7F2-CC47-4103-A4C0-9485D84A70B1}" srcId="{3DA7F593-4943-42A0-BA95-9A4212EB19D7}" destId="{B1321FE3-5D00-4166-AFE2-FCE911F94600}" srcOrd="1" destOrd="0" parTransId="{B860803D-7AF7-4176-89B6-C779A9C513B2}" sibTransId="{463AE08B-F9DB-4035-93B8-FD3DF34BB642}"/>
    <dgm:cxn modelId="{E5F91726-9FCC-4501-BAA3-7450E959AE51}" type="presOf" srcId="{1758CE9A-A5F9-49C9-9C5A-34229DA1E690}" destId="{CD0FFFA5-C3AD-40D3-8CBC-788686D0DB13}" srcOrd="0" destOrd="2" presId="urn:microsoft.com/office/officeart/2005/8/layout/vList5"/>
    <dgm:cxn modelId="{B6B10A38-D035-410D-A0BF-2EA7242F7CB7}" type="presOf" srcId="{1A465B7C-0630-416B-8346-A8AE3CEF4B45}" destId="{DB223087-4A67-4640-AE21-104DE07DB6BA}" srcOrd="0" destOrd="0" presId="urn:microsoft.com/office/officeart/2005/8/layout/vList5"/>
    <dgm:cxn modelId="{DCDD6D51-36F7-433C-B88B-BE0504163FCC}" type="presOf" srcId="{F1410130-F8B5-4A40-ABF0-8C100BE0B48D}" destId="{CD0FFFA5-C3AD-40D3-8CBC-788686D0DB13}" srcOrd="0" destOrd="3" presId="urn:microsoft.com/office/officeart/2005/8/layout/vList5"/>
    <dgm:cxn modelId="{D4FED991-A3DF-4AA5-853C-6159C99ABC88}" srcId="{2499CBDD-288D-4E0A-B53C-3828BD31FABE}" destId="{1A465B7C-0630-416B-8346-A8AE3CEF4B45}" srcOrd="0" destOrd="0" parTransId="{97C02CBD-B456-481E-BD9C-B24D6D032F79}" sibTransId="{86396874-2BB9-4069-A78F-305B3ED395F3}"/>
    <dgm:cxn modelId="{BD3E7BF1-4690-482A-87CE-340E22759BAD}" srcId="{3DA7F593-4943-42A0-BA95-9A4212EB19D7}" destId="{B90DDB83-1517-49DA-ACC3-94A206F02142}" srcOrd="4" destOrd="0" parTransId="{FEAD950C-8BE4-4774-9E1B-579D13C28C28}" sibTransId="{98A34A45-C969-4B81-8069-5593AAE10524}"/>
    <dgm:cxn modelId="{81F86256-E05F-42BD-9E61-ABC6A6474D5A}" srcId="{3DA7F593-4943-42A0-BA95-9A4212EB19D7}" destId="{519667C4-BAEE-4849-BEE3-70677C6C09FA}" srcOrd="0" destOrd="0" parTransId="{6C7E6F13-DA9A-4D53-B8EF-3900E51336B2}" sibTransId="{BAB80276-1CC1-40AF-A898-C005D28F2533}"/>
    <dgm:cxn modelId="{6730CE7D-1184-4851-A2C5-24D165966D93}" type="presOf" srcId="{2499CBDD-288D-4E0A-B53C-3828BD31FABE}" destId="{3AFB4C50-F48A-4BE0-A87D-6356C0C5B042}" srcOrd="0" destOrd="0" presId="urn:microsoft.com/office/officeart/2005/8/layout/vList5"/>
    <dgm:cxn modelId="{088113B1-A201-4D1B-A30F-2CC2138CF61D}" type="presOf" srcId="{B90DDB83-1517-49DA-ACC3-94A206F02142}" destId="{CD0FFFA5-C3AD-40D3-8CBC-788686D0DB13}" srcOrd="0" destOrd="4" presId="urn:microsoft.com/office/officeart/2005/8/layout/vList5"/>
    <dgm:cxn modelId="{D5C42BB4-CB36-4ACD-A90E-AEEF5A2DD8E8}" srcId="{2499CBDD-288D-4E0A-B53C-3828BD31FABE}" destId="{9ABD9BE5-9062-45B3-B8E0-DBCDED6C72AA}" srcOrd="3" destOrd="0" parTransId="{8E33C9AF-05E0-49DD-9EDA-24B9A66B96F6}" sibTransId="{E898DCDD-1059-4223-8FF1-9B478ECF1971}"/>
    <dgm:cxn modelId="{A84578C6-91FF-44F9-80C6-A6431DD06E26}" type="presParOf" srcId="{F0F2B584-64BA-4FC8-B936-A47619BB8B13}" destId="{87A0851A-93A4-46F6-8129-E4737654BAF0}" srcOrd="0" destOrd="0" presId="urn:microsoft.com/office/officeart/2005/8/layout/vList5"/>
    <dgm:cxn modelId="{1A581C56-9117-4712-B32A-EBB217C69E47}" type="presParOf" srcId="{87A0851A-93A4-46F6-8129-E4737654BAF0}" destId="{F1118A3C-985D-43F8-B853-FCED64188EB6}" srcOrd="0" destOrd="0" presId="urn:microsoft.com/office/officeart/2005/8/layout/vList5"/>
    <dgm:cxn modelId="{33EC9392-8A24-4B48-A18B-19F93A5A765F}" type="presParOf" srcId="{87A0851A-93A4-46F6-8129-E4737654BAF0}" destId="{CD0FFFA5-C3AD-40D3-8CBC-788686D0DB13}" srcOrd="1" destOrd="0" presId="urn:microsoft.com/office/officeart/2005/8/layout/vList5"/>
    <dgm:cxn modelId="{67173ABD-B711-464A-AA11-3CFD80DEEF7C}" type="presParOf" srcId="{F0F2B584-64BA-4FC8-B936-A47619BB8B13}" destId="{9C7496D7-F8D1-4B93-9AC9-76947BEA5B8B}" srcOrd="1" destOrd="0" presId="urn:microsoft.com/office/officeart/2005/8/layout/vList5"/>
    <dgm:cxn modelId="{ACB7F9D7-43FC-4A49-A6B8-46223F1E181E}" type="presParOf" srcId="{F0F2B584-64BA-4FC8-B936-A47619BB8B13}" destId="{A3D1E03E-00E8-4118-A744-C8675F87731A}" srcOrd="2" destOrd="0" presId="urn:microsoft.com/office/officeart/2005/8/layout/vList5"/>
    <dgm:cxn modelId="{993FE787-152C-4F63-9D28-6B88EFD8473C}" type="presParOf" srcId="{A3D1E03E-00E8-4118-A744-C8675F87731A}" destId="{3AFB4C50-F48A-4BE0-A87D-6356C0C5B042}" srcOrd="0" destOrd="0" presId="urn:microsoft.com/office/officeart/2005/8/layout/vList5"/>
    <dgm:cxn modelId="{28B12D8F-1F9C-4B28-8362-A083086B4CE7}" type="presParOf" srcId="{A3D1E03E-00E8-4118-A744-C8675F87731A}" destId="{DB223087-4A67-4640-AE21-104DE07DB6B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0666B9-6680-4A92-AB6F-1C9937771D0F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AC50B2D-8C17-40EF-A11E-318A0E0C29A3}">
      <dgm:prSet phldrT="[Text]"/>
      <dgm:spPr>
        <a:solidFill>
          <a:srgbClr val="FDF377"/>
        </a:solidFill>
      </dgm:spPr>
      <dgm:t>
        <a:bodyPr/>
        <a:lstStyle/>
        <a:p>
          <a:r>
            <a:rPr lang="de-DE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Börsennotierte AG</a:t>
          </a:r>
        </a:p>
      </dgm:t>
    </dgm:pt>
    <dgm:pt modelId="{85BA7E38-D24C-4FDA-A736-E956CB661350}" type="parTrans" cxnId="{4CBD15BA-EAC9-4F9D-B73D-21E7C8DB0B20}">
      <dgm:prSet/>
      <dgm:spPr/>
      <dgm:t>
        <a:bodyPr/>
        <a:lstStyle/>
        <a:p>
          <a:endParaRPr lang="de-DE"/>
        </a:p>
      </dgm:t>
    </dgm:pt>
    <dgm:pt modelId="{1956324A-8467-4974-9E6A-E23B1E2B13E8}" type="sibTrans" cxnId="{4CBD15BA-EAC9-4F9D-B73D-21E7C8DB0B20}">
      <dgm:prSet/>
      <dgm:spPr/>
      <dgm:t>
        <a:bodyPr/>
        <a:lstStyle/>
        <a:p>
          <a:endParaRPr lang="de-DE"/>
        </a:p>
      </dgm:t>
    </dgm:pt>
    <dgm:pt modelId="{0995AF48-DD91-4804-BB94-2CF5E5881B93}">
      <dgm:prSet phldrT="[Text]"/>
      <dgm:spPr>
        <a:noFill/>
      </dgm:spPr>
      <dgm:t>
        <a:bodyPr/>
        <a:lstStyle/>
        <a:p>
          <a:r>
            <a:rPr lang="de-DE"/>
            <a:t>AG ist an einem organisierten Markt nach </a:t>
          </a:r>
          <a:br>
            <a:rPr lang="de-DE"/>
          </a:br>
          <a:r>
            <a:rPr lang="de-DE"/>
            <a:t>§ 2 Absatz 11 des Wertpapierhandelsgesetzes notiert oder</a:t>
          </a:r>
        </a:p>
      </dgm:t>
    </dgm:pt>
    <dgm:pt modelId="{574BFBA1-658A-4ABB-B662-9379A2230E2D}" type="parTrans" cxnId="{D5E52EA9-40D8-4EB9-8D87-A63A76F13936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de-DE"/>
        </a:p>
      </dgm:t>
    </dgm:pt>
    <dgm:pt modelId="{686F7696-99E4-4EEB-9B92-D2D637B2A29E}" type="sibTrans" cxnId="{D5E52EA9-40D8-4EB9-8D87-A63A76F13936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de-DE"/>
        </a:p>
      </dgm:t>
    </dgm:pt>
    <dgm:pt modelId="{33D8BC32-973D-44F2-AE88-CECAFF1EB849}">
      <dgm:prSet phldrT="[Text]"/>
      <dgm:spPr>
        <a:noFill/>
      </dgm:spPr>
      <dgm:t>
        <a:bodyPr/>
        <a:lstStyle/>
        <a:p>
          <a:r>
            <a:rPr lang="de-DE"/>
            <a:t>AG unterliegt dem Gemeinschaftsrecht entsprechenden Transparenzanforderungen im Hinblick auf Stimmrechtsanteile oder gleichwertige internationale Standards</a:t>
          </a:r>
        </a:p>
      </dgm:t>
    </dgm:pt>
    <dgm:pt modelId="{87C55CF8-8D37-4630-8152-6C57E94CAE5D}" type="parTrans" cxnId="{1E24C8B1-6024-438C-A39B-4AD5EBE8D2FA}">
      <dgm:prSet/>
      <dgm:spPr/>
      <dgm:t>
        <a:bodyPr/>
        <a:lstStyle/>
        <a:p>
          <a:endParaRPr lang="de-DE"/>
        </a:p>
      </dgm:t>
    </dgm:pt>
    <dgm:pt modelId="{CDA4B67A-4976-4C60-AFDC-741070243399}" type="sibTrans" cxnId="{1E24C8B1-6024-438C-A39B-4AD5EBE8D2FA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de-DE"/>
        </a:p>
      </dgm:t>
    </dgm:pt>
    <dgm:pt modelId="{93FADDB5-E704-4832-8FDC-4A6884A54CDC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de-DE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Nicht Börsennotierte AG</a:t>
          </a:r>
        </a:p>
      </dgm:t>
    </dgm:pt>
    <dgm:pt modelId="{5669AC23-93FC-4B7B-A340-6AEE7476FDF5}" type="parTrans" cxnId="{83396AD3-7819-4DE7-8DE0-17A7572881CA}">
      <dgm:prSet/>
      <dgm:spPr/>
      <dgm:t>
        <a:bodyPr/>
        <a:lstStyle/>
        <a:p>
          <a:endParaRPr lang="de-DE"/>
        </a:p>
      </dgm:t>
    </dgm:pt>
    <dgm:pt modelId="{CAB42ADB-3462-4F7C-BAF6-DCDCAB351625}" type="sibTrans" cxnId="{83396AD3-7819-4DE7-8DE0-17A7572881CA}">
      <dgm:prSet/>
      <dgm:spPr/>
      <dgm:t>
        <a:bodyPr/>
        <a:lstStyle/>
        <a:p>
          <a:endParaRPr lang="de-DE"/>
        </a:p>
      </dgm:t>
    </dgm:pt>
    <dgm:pt modelId="{4E471BF9-A656-4D47-A978-64F3A81F0802}">
      <dgm:prSet phldrT="[Text]"/>
      <dgm:spPr>
        <a:noFill/>
      </dgm:spPr>
      <dgm:t>
        <a:bodyPr/>
        <a:lstStyle/>
        <a:p>
          <a:r>
            <a:rPr lang="de-DE"/>
            <a:t>AG ist </a:t>
          </a:r>
          <a:r>
            <a:rPr lang="de-DE" b="1"/>
            <a:t>nicht</a:t>
          </a:r>
          <a:r>
            <a:rPr lang="de-DE"/>
            <a:t> an einem organisierten Markt nach </a:t>
          </a:r>
          <a:br>
            <a:rPr lang="de-DE"/>
          </a:br>
          <a:r>
            <a:rPr lang="de-DE"/>
            <a:t>§ 2 Absatz 11 des Wertpapierhandelsgesetzes notiert und</a:t>
          </a:r>
        </a:p>
      </dgm:t>
    </dgm:pt>
    <dgm:pt modelId="{37BF7E04-5BF1-404F-BD89-EC52B24CCF2A}" type="parTrans" cxnId="{55D5CC40-CC89-47EA-8F04-540BD9140B9C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de-DE"/>
        </a:p>
      </dgm:t>
    </dgm:pt>
    <dgm:pt modelId="{3FCD1061-3672-4FEC-8447-49D0A1F52E84}" type="sibTrans" cxnId="{55D5CC40-CC89-47EA-8F04-540BD9140B9C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de-DE"/>
        </a:p>
      </dgm:t>
    </dgm:pt>
    <dgm:pt modelId="{69DF8A77-5028-4E9D-B65F-2630B873268B}">
      <dgm:prSet phldrT="[Text]"/>
      <dgm:spPr>
        <a:noFill/>
      </dgm:spPr>
      <dgm:t>
        <a:bodyPr/>
        <a:lstStyle/>
        <a:p>
          <a:r>
            <a:rPr lang="de-DE"/>
            <a:t>AG unterliegt </a:t>
          </a:r>
          <a:r>
            <a:rPr lang="de-DE" b="1"/>
            <a:t>keinem</a:t>
          </a:r>
          <a:r>
            <a:rPr lang="de-DE"/>
            <a:t> dem Gemeinschaftsrecht entsprechenden Transparenzanforderungen im Hinblick auf Stimmrechtsanteile oder gleichwertige internationale Standards</a:t>
          </a:r>
        </a:p>
      </dgm:t>
    </dgm:pt>
    <dgm:pt modelId="{3D45BA07-668A-452A-90D2-17C3303275BF}" type="parTrans" cxnId="{939ECF62-0838-4374-9CBC-D401852848E9}">
      <dgm:prSet/>
      <dgm:spPr/>
      <dgm:t>
        <a:bodyPr/>
        <a:lstStyle/>
        <a:p>
          <a:endParaRPr lang="de-DE"/>
        </a:p>
      </dgm:t>
    </dgm:pt>
    <dgm:pt modelId="{2D6617FD-D8C1-4C16-A3DF-59E1864D624A}" type="sibTrans" cxnId="{939ECF62-0838-4374-9CBC-D401852848E9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de-DE"/>
        </a:p>
      </dgm:t>
    </dgm:pt>
    <dgm:pt modelId="{036A3E67-A44E-4AEF-B6BB-0D35A7C34746}">
      <dgm:prSet phldrT="[Text]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de-DE"/>
            <a:t>Der wirtschaftlich Berechtigte ist wie bei einer juristischen Person zu ermitteln. (siehe oben)</a:t>
          </a:r>
        </a:p>
      </dgm:t>
    </dgm:pt>
    <dgm:pt modelId="{F0583135-AAE8-486A-874B-63CDEC743051}" type="parTrans" cxnId="{39407B32-2730-4B72-A506-C639AEFE4F44}">
      <dgm:prSet/>
      <dgm:spPr/>
      <dgm:t>
        <a:bodyPr/>
        <a:lstStyle/>
        <a:p>
          <a:endParaRPr lang="de-DE"/>
        </a:p>
      </dgm:t>
    </dgm:pt>
    <dgm:pt modelId="{3F92D6EF-9A00-492B-A421-B036AB028B72}" type="sibTrans" cxnId="{39407B32-2730-4B72-A506-C639AEFE4F44}">
      <dgm:prSet/>
      <dgm:spPr/>
      <dgm:t>
        <a:bodyPr/>
        <a:lstStyle/>
        <a:p>
          <a:endParaRPr lang="de-DE"/>
        </a:p>
      </dgm:t>
    </dgm:pt>
    <dgm:pt modelId="{5AD16EF3-695B-43CB-A481-0AFCC46C99E5}">
      <dgm:prSet phldrT="[Text]"/>
      <dgm:spPr>
        <a:solidFill>
          <a:srgbClr val="FDF377">
            <a:alpha val="90000"/>
          </a:srgbClr>
        </a:solidFill>
      </dgm:spPr>
      <dgm:t>
        <a:bodyPr/>
        <a:lstStyle/>
        <a:p>
          <a:r>
            <a:rPr lang="de-DE"/>
            <a:t>Es muss kein wirtschaftlich Berechtigter ermittelt werden. </a:t>
          </a:r>
        </a:p>
      </dgm:t>
    </dgm:pt>
    <dgm:pt modelId="{2A41909D-BE08-4AD0-A484-59AD7369086D}" type="parTrans" cxnId="{F59C10DD-F44E-4C10-B745-EF8DB3878F75}">
      <dgm:prSet/>
      <dgm:spPr/>
      <dgm:t>
        <a:bodyPr/>
        <a:lstStyle/>
        <a:p>
          <a:endParaRPr lang="de-DE"/>
        </a:p>
      </dgm:t>
    </dgm:pt>
    <dgm:pt modelId="{4F45EF2B-2693-49BC-B509-302A7F91022D}" type="sibTrans" cxnId="{F59C10DD-F44E-4C10-B745-EF8DB3878F75}">
      <dgm:prSet/>
      <dgm:spPr/>
      <dgm:t>
        <a:bodyPr/>
        <a:lstStyle/>
        <a:p>
          <a:endParaRPr lang="de-DE"/>
        </a:p>
      </dgm:t>
    </dgm:pt>
    <dgm:pt modelId="{D00F2AFE-C6D8-4BCF-9876-856CEED723E4}" type="pres">
      <dgm:prSet presAssocID="{9D0666B9-6680-4A92-AB6F-1C9937771D0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6C97D14A-A13B-472E-8FBC-79EEF7C9069C}" type="pres">
      <dgm:prSet presAssocID="{DAC50B2D-8C17-40EF-A11E-318A0E0C29A3}" presName="vertFlow" presStyleCnt="0"/>
      <dgm:spPr/>
    </dgm:pt>
    <dgm:pt modelId="{A513FAC8-215A-4D3F-8479-9002BA17FF66}" type="pres">
      <dgm:prSet presAssocID="{DAC50B2D-8C17-40EF-A11E-318A0E0C29A3}" presName="header" presStyleLbl="node1" presStyleIdx="0" presStyleCnt="2"/>
      <dgm:spPr/>
      <dgm:t>
        <a:bodyPr/>
        <a:lstStyle/>
        <a:p>
          <a:endParaRPr lang="de-DE"/>
        </a:p>
      </dgm:t>
    </dgm:pt>
    <dgm:pt modelId="{B82BFAD8-03B2-42B5-ACB4-14ED3B02C06E}" type="pres">
      <dgm:prSet presAssocID="{574BFBA1-658A-4ABB-B662-9379A2230E2D}" presName="parTrans" presStyleLbl="sibTrans2D1" presStyleIdx="0" presStyleCnt="6"/>
      <dgm:spPr/>
      <dgm:t>
        <a:bodyPr/>
        <a:lstStyle/>
        <a:p>
          <a:endParaRPr lang="de-DE"/>
        </a:p>
      </dgm:t>
    </dgm:pt>
    <dgm:pt modelId="{66E9A48E-507D-41A8-901A-FBC63C4D3CE5}" type="pres">
      <dgm:prSet presAssocID="{0995AF48-DD91-4804-BB94-2CF5E5881B93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B8D54DD-2C69-4927-B420-164EB79989AD}" type="pres">
      <dgm:prSet presAssocID="{686F7696-99E4-4EEB-9B92-D2D637B2A29E}" presName="sibTrans" presStyleLbl="sibTrans2D1" presStyleIdx="1" presStyleCnt="6"/>
      <dgm:spPr/>
      <dgm:t>
        <a:bodyPr/>
        <a:lstStyle/>
        <a:p>
          <a:endParaRPr lang="de-DE"/>
        </a:p>
      </dgm:t>
    </dgm:pt>
    <dgm:pt modelId="{F4E9E02F-8D59-4551-A914-C81CA225253B}" type="pres">
      <dgm:prSet presAssocID="{33D8BC32-973D-44F2-AE88-CECAFF1EB849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1F17BCF-8730-4D85-8779-6B7912FF2C5E}" type="pres">
      <dgm:prSet presAssocID="{CDA4B67A-4976-4C60-AFDC-741070243399}" presName="sibTrans" presStyleLbl="sibTrans2D1" presStyleIdx="2" presStyleCnt="6"/>
      <dgm:spPr/>
      <dgm:t>
        <a:bodyPr/>
        <a:lstStyle/>
        <a:p>
          <a:endParaRPr lang="de-DE"/>
        </a:p>
      </dgm:t>
    </dgm:pt>
    <dgm:pt modelId="{EB4BAF6F-9868-473A-80CA-4B75347E155C}" type="pres">
      <dgm:prSet presAssocID="{5AD16EF3-695B-43CB-A481-0AFCC46C99E5}" presName="child" presStyleLbl="alignAccFollow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5019A80-D6B4-4E22-A32D-B11D08EC4C74}" type="pres">
      <dgm:prSet presAssocID="{DAC50B2D-8C17-40EF-A11E-318A0E0C29A3}" presName="hSp" presStyleCnt="0"/>
      <dgm:spPr/>
    </dgm:pt>
    <dgm:pt modelId="{73304229-CCDF-44AF-AEC7-DB45B28F7A8D}" type="pres">
      <dgm:prSet presAssocID="{93FADDB5-E704-4832-8FDC-4A6884A54CDC}" presName="vertFlow" presStyleCnt="0"/>
      <dgm:spPr/>
    </dgm:pt>
    <dgm:pt modelId="{825E7850-F584-4189-8DE9-C5AA022C22FA}" type="pres">
      <dgm:prSet presAssocID="{93FADDB5-E704-4832-8FDC-4A6884A54CDC}" presName="header" presStyleLbl="node1" presStyleIdx="1" presStyleCnt="2"/>
      <dgm:spPr/>
      <dgm:t>
        <a:bodyPr/>
        <a:lstStyle/>
        <a:p>
          <a:endParaRPr lang="de-DE"/>
        </a:p>
      </dgm:t>
    </dgm:pt>
    <dgm:pt modelId="{274E83AB-F789-4676-92EA-5E854D052EBE}" type="pres">
      <dgm:prSet presAssocID="{37BF7E04-5BF1-404F-BD89-EC52B24CCF2A}" presName="parTrans" presStyleLbl="sibTrans2D1" presStyleIdx="3" presStyleCnt="6"/>
      <dgm:spPr/>
      <dgm:t>
        <a:bodyPr/>
        <a:lstStyle/>
        <a:p>
          <a:endParaRPr lang="de-DE"/>
        </a:p>
      </dgm:t>
    </dgm:pt>
    <dgm:pt modelId="{03274F14-EFDB-4A05-97C3-79FA0A29B37E}" type="pres">
      <dgm:prSet presAssocID="{4E471BF9-A656-4D47-A978-64F3A81F0802}" presName="child" presStyleLbl="alignAccFollow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F8F7EBB-2B59-42B0-8A3C-659E2332BDDA}" type="pres">
      <dgm:prSet presAssocID="{3FCD1061-3672-4FEC-8447-49D0A1F52E84}" presName="sibTrans" presStyleLbl="sibTrans2D1" presStyleIdx="4" presStyleCnt="6"/>
      <dgm:spPr/>
      <dgm:t>
        <a:bodyPr/>
        <a:lstStyle/>
        <a:p>
          <a:endParaRPr lang="de-DE"/>
        </a:p>
      </dgm:t>
    </dgm:pt>
    <dgm:pt modelId="{D7E7FE7C-8FAB-4012-9E77-42C01DCBAB81}" type="pres">
      <dgm:prSet presAssocID="{69DF8A77-5028-4E9D-B65F-2630B873268B}" presName="child" presStyleLbl="alignAccFollow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39CFFF-ABA1-4B98-BB53-38D518420D2D}" type="pres">
      <dgm:prSet presAssocID="{2D6617FD-D8C1-4C16-A3DF-59E1864D624A}" presName="sibTrans" presStyleLbl="sibTrans2D1" presStyleIdx="5" presStyleCnt="6"/>
      <dgm:spPr/>
      <dgm:t>
        <a:bodyPr/>
        <a:lstStyle/>
        <a:p>
          <a:endParaRPr lang="de-DE"/>
        </a:p>
      </dgm:t>
    </dgm:pt>
    <dgm:pt modelId="{3CE14B35-0284-47F8-9FF0-3D84B90464F6}" type="pres">
      <dgm:prSet presAssocID="{036A3E67-A44E-4AEF-B6BB-0D35A7C34746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939ECF62-0838-4374-9CBC-D401852848E9}" srcId="{93FADDB5-E704-4832-8FDC-4A6884A54CDC}" destId="{69DF8A77-5028-4E9D-B65F-2630B873268B}" srcOrd="1" destOrd="0" parTransId="{3D45BA07-668A-452A-90D2-17C3303275BF}" sibTransId="{2D6617FD-D8C1-4C16-A3DF-59E1864D624A}"/>
    <dgm:cxn modelId="{B946373F-21C6-43C9-93E3-7F00D4B28C3A}" type="presOf" srcId="{574BFBA1-658A-4ABB-B662-9379A2230E2D}" destId="{B82BFAD8-03B2-42B5-ACB4-14ED3B02C06E}" srcOrd="0" destOrd="0" presId="urn:microsoft.com/office/officeart/2005/8/layout/lProcess1"/>
    <dgm:cxn modelId="{55D5CC40-CC89-47EA-8F04-540BD9140B9C}" srcId="{93FADDB5-E704-4832-8FDC-4A6884A54CDC}" destId="{4E471BF9-A656-4D47-A978-64F3A81F0802}" srcOrd="0" destOrd="0" parTransId="{37BF7E04-5BF1-404F-BD89-EC52B24CCF2A}" sibTransId="{3FCD1061-3672-4FEC-8447-49D0A1F52E84}"/>
    <dgm:cxn modelId="{D1AFAC7A-68CC-4E0B-AB72-6038346498C3}" type="presOf" srcId="{37BF7E04-5BF1-404F-BD89-EC52B24CCF2A}" destId="{274E83AB-F789-4676-92EA-5E854D052EBE}" srcOrd="0" destOrd="0" presId="urn:microsoft.com/office/officeart/2005/8/layout/lProcess1"/>
    <dgm:cxn modelId="{2C6CA482-7345-4481-85D3-4AFD6371E154}" type="presOf" srcId="{686F7696-99E4-4EEB-9B92-D2D637B2A29E}" destId="{AB8D54DD-2C69-4927-B420-164EB79989AD}" srcOrd="0" destOrd="0" presId="urn:microsoft.com/office/officeart/2005/8/layout/lProcess1"/>
    <dgm:cxn modelId="{DD864608-8472-4512-BE39-5C84F0AF3C69}" type="presOf" srcId="{036A3E67-A44E-4AEF-B6BB-0D35A7C34746}" destId="{3CE14B35-0284-47F8-9FF0-3D84B90464F6}" srcOrd="0" destOrd="0" presId="urn:microsoft.com/office/officeart/2005/8/layout/lProcess1"/>
    <dgm:cxn modelId="{F59C10DD-F44E-4C10-B745-EF8DB3878F75}" srcId="{DAC50B2D-8C17-40EF-A11E-318A0E0C29A3}" destId="{5AD16EF3-695B-43CB-A481-0AFCC46C99E5}" srcOrd="2" destOrd="0" parTransId="{2A41909D-BE08-4AD0-A484-59AD7369086D}" sibTransId="{4F45EF2B-2693-49BC-B509-302A7F91022D}"/>
    <dgm:cxn modelId="{58A3F85C-B208-4331-B47C-9919DD17F7AE}" type="presOf" srcId="{CDA4B67A-4976-4C60-AFDC-741070243399}" destId="{11F17BCF-8730-4D85-8779-6B7912FF2C5E}" srcOrd="0" destOrd="0" presId="urn:microsoft.com/office/officeart/2005/8/layout/lProcess1"/>
    <dgm:cxn modelId="{3B755FD4-91BC-4A8E-996D-E19E0C6B4C2F}" type="presOf" srcId="{3FCD1061-3672-4FEC-8447-49D0A1F52E84}" destId="{FF8F7EBB-2B59-42B0-8A3C-659E2332BDDA}" srcOrd="0" destOrd="0" presId="urn:microsoft.com/office/officeart/2005/8/layout/lProcess1"/>
    <dgm:cxn modelId="{D5E52EA9-40D8-4EB9-8D87-A63A76F13936}" srcId="{DAC50B2D-8C17-40EF-A11E-318A0E0C29A3}" destId="{0995AF48-DD91-4804-BB94-2CF5E5881B93}" srcOrd="0" destOrd="0" parTransId="{574BFBA1-658A-4ABB-B662-9379A2230E2D}" sibTransId="{686F7696-99E4-4EEB-9B92-D2D637B2A29E}"/>
    <dgm:cxn modelId="{B50375E7-1085-45DF-BEF2-B1F0E23D9C35}" type="presOf" srcId="{2D6617FD-D8C1-4C16-A3DF-59E1864D624A}" destId="{9C39CFFF-ABA1-4B98-BB53-38D518420D2D}" srcOrd="0" destOrd="0" presId="urn:microsoft.com/office/officeart/2005/8/layout/lProcess1"/>
    <dgm:cxn modelId="{482FC952-01E6-434D-8583-1B6250F888A8}" type="presOf" srcId="{69DF8A77-5028-4E9D-B65F-2630B873268B}" destId="{D7E7FE7C-8FAB-4012-9E77-42C01DCBAB81}" srcOrd="0" destOrd="0" presId="urn:microsoft.com/office/officeart/2005/8/layout/lProcess1"/>
    <dgm:cxn modelId="{1E24C8B1-6024-438C-A39B-4AD5EBE8D2FA}" srcId="{DAC50B2D-8C17-40EF-A11E-318A0E0C29A3}" destId="{33D8BC32-973D-44F2-AE88-CECAFF1EB849}" srcOrd="1" destOrd="0" parTransId="{87C55CF8-8D37-4630-8152-6C57E94CAE5D}" sibTransId="{CDA4B67A-4976-4C60-AFDC-741070243399}"/>
    <dgm:cxn modelId="{AB06ADA8-B989-4285-9B52-8AC6C8BAA635}" type="presOf" srcId="{93FADDB5-E704-4832-8FDC-4A6884A54CDC}" destId="{825E7850-F584-4189-8DE9-C5AA022C22FA}" srcOrd="0" destOrd="0" presId="urn:microsoft.com/office/officeart/2005/8/layout/lProcess1"/>
    <dgm:cxn modelId="{045F7A36-8400-4B58-9502-EB3A6283BE60}" type="presOf" srcId="{4E471BF9-A656-4D47-A978-64F3A81F0802}" destId="{03274F14-EFDB-4A05-97C3-79FA0A29B37E}" srcOrd="0" destOrd="0" presId="urn:microsoft.com/office/officeart/2005/8/layout/lProcess1"/>
    <dgm:cxn modelId="{0BFAFEE3-4593-43E5-AF0C-CCDFB22E4CE0}" type="presOf" srcId="{0995AF48-DD91-4804-BB94-2CF5E5881B93}" destId="{66E9A48E-507D-41A8-901A-FBC63C4D3CE5}" srcOrd="0" destOrd="0" presId="urn:microsoft.com/office/officeart/2005/8/layout/lProcess1"/>
    <dgm:cxn modelId="{28C080E3-7B6F-4865-9DFF-5A20EADA64C6}" type="presOf" srcId="{5AD16EF3-695B-43CB-A481-0AFCC46C99E5}" destId="{EB4BAF6F-9868-473A-80CA-4B75347E155C}" srcOrd="0" destOrd="0" presId="urn:microsoft.com/office/officeart/2005/8/layout/lProcess1"/>
    <dgm:cxn modelId="{F8311A43-0C91-411F-B2B7-E49E5D811536}" type="presOf" srcId="{9D0666B9-6680-4A92-AB6F-1C9937771D0F}" destId="{D00F2AFE-C6D8-4BCF-9876-856CEED723E4}" srcOrd="0" destOrd="0" presId="urn:microsoft.com/office/officeart/2005/8/layout/lProcess1"/>
    <dgm:cxn modelId="{4CBD15BA-EAC9-4F9D-B73D-21E7C8DB0B20}" srcId="{9D0666B9-6680-4A92-AB6F-1C9937771D0F}" destId="{DAC50B2D-8C17-40EF-A11E-318A0E0C29A3}" srcOrd="0" destOrd="0" parTransId="{85BA7E38-D24C-4FDA-A736-E956CB661350}" sibTransId="{1956324A-8467-4974-9E6A-E23B1E2B13E8}"/>
    <dgm:cxn modelId="{39407B32-2730-4B72-A506-C639AEFE4F44}" srcId="{93FADDB5-E704-4832-8FDC-4A6884A54CDC}" destId="{036A3E67-A44E-4AEF-B6BB-0D35A7C34746}" srcOrd="2" destOrd="0" parTransId="{F0583135-AAE8-486A-874B-63CDEC743051}" sibTransId="{3F92D6EF-9A00-492B-A421-B036AB028B72}"/>
    <dgm:cxn modelId="{0615AE05-FEE0-4DA1-B388-B4908B46CA06}" type="presOf" srcId="{DAC50B2D-8C17-40EF-A11E-318A0E0C29A3}" destId="{A513FAC8-215A-4D3F-8479-9002BA17FF66}" srcOrd="0" destOrd="0" presId="urn:microsoft.com/office/officeart/2005/8/layout/lProcess1"/>
    <dgm:cxn modelId="{83396AD3-7819-4DE7-8DE0-17A7572881CA}" srcId="{9D0666B9-6680-4A92-AB6F-1C9937771D0F}" destId="{93FADDB5-E704-4832-8FDC-4A6884A54CDC}" srcOrd="1" destOrd="0" parTransId="{5669AC23-93FC-4B7B-A340-6AEE7476FDF5}" sibTransId="{CAB42ADB-3462-4F7C-BAF6-DCDCAB351625}"/>
    <dgm:cxn modelId="{244E7BB1-C720-43D2-B250-DA674178379E}" type="presOf" srcId="{33D8BC32-973D-44F2-AE88-CECAFF1EB849}" destId="{F4E9E02F-8D59-4551-A914-C81CA225253B}" srcOrd="0" destOrd="0" presId="urn:microsoft.com/office/officeart/2005/8/layout/lProcess1"/>
    <dgm:cxn modelId="{53F412B6-62E0-47AB-9492-4BC56ABA869E}" type="presParOf" srcId="{D00F2AFE-C6D8-4BCF-9876-856CEED723E4}" destId="{6C97D14A-A13B-472E-8FBC-79EEF7C9069C}" srcOrd="0" destOrd="0" presId="urn:microsoft.com/office/officeart/2005/8/layout/lProcess1"/>
    <dgm:cxn modelId="{7D5B447F-5D2C-4548-B593-236D3B694B9E}" type="presParOf" srcId="{6C97D14A-A13B-472E-8FBC-79EEF7C9069C}" destId="{A513FAC8-215A-4D3F-8479-9002BA17FF66}" srcOrd="0" destOrd="0" presId="urn:microsoft.com/office/officeart/2005/8/layout/lProcess1"/>
    <dgm:cxn modelId="{F05863DE-4A29-492A-8800-790C5D6CB5A7}" type="presParOf" srcId="{6C97D14A-A13B-472E-8FBC-79EEF7C9069C}" destId="{B82BFAD8-03B2-42B5-ACB4-14ED3B02C06E}" srcOrd="1" destOrd="0" presId="urn:microsoft.com/office/officeart/2005/8/layout/lProcess1"/>
    <dgm:cxn modelId="{7F679755-3524-44F7-9C7A-29D7744ED089}" type="presParOf" srcId="{6C97D14A-A13B-472E-8FBC-79EEF7C9069C}" destId="{66E9A48E-507D-41A8-901A-FBC63C4D3CE5}" srcOrd="2" destOrd="0" presId="urn:microsoft.com/office/officeart/2005/8/layout/lProcess1"/>
    <dgm:cxn modelId="{CE32EF23-3C64-4379-B58D-70563DC13E12}" type="presParOf" srcId="{6C97D14A-A13B-472E-8FBC-79EEF7C9069C}" destId="{AB8D54DD-2C69-4927-B420-164EB79989AD}" srcOrd="3" destOrd="0" presId="urn:microsoft.com/office/officeart/2005/8/layout/lProcess1"/>
    <dgm:cxn modelId="{5D35C59F-262E-4391-87CB-FC487F2DBB5F}" type="presParOf" srcId="{6C97D14A-A13B-472E-8FBC-79EEF7C9069C}" destId="{F4E9E02F-8D59-4551-A914-C81CA225253B}" srcOrd="4" destOrd="0" presId="urn:microsoft.com/office/officeart/2005/8/layout/lProcess1"/>
    <dgm:cxn modelId="{19B7FB02-8214-43BE-9097-900D3FCA7DE9}" type="presParOf" srcId="{6C97D14A-A13B-472E-8FBC-79EEF7C9069C}" destId="{11F17BCF-8730-4D85-8779-6B7912FF2C5E}" srcOrd="5" destOrd="0" presId="urn:microsoft.com/office/officeart/2005/8/layout/lProcess1"/>
    <dgm:cxn modelId="{FBD048D9-9B1D-4D38-A354-BB0C0BB54B3B}" type="presParOf" srcId="{6C97D14A-A13B-472E-8FBC-79EEF7C9069C}" destId="{EB4BAF6F-9868-473A-80CA-4B75347E155C}" srcOrd="6" destOrd="0" presId="urn:microsoft.com/office/officeart/2005/8/layout/lProcess1"/>
    <dgm:cxn modelId="{554CB91A-A985-4D9B-9A5F-9CCAF682E157}" type="presParOf" srcId="{D00F2AFE-C6D8-4BCF-9876-856CEED723E4}" destId="{35019A80-D6B4-4E22-A32D-B11D08EC4C74}" srcOrd="1" destOrd="0" presId="urn:microsoft.com/office/officeart/2005/8/layout/lProcess1"/>
    <dgm:cxn modelId="{1A6D4DDF-6DDE-4044-BB23-7A093D0B5EBC}" type="presParOf" srcId="{D00F2AFE-C6D8-4BCF-9876-856CEED723E4}" destId="{73304229-CCDF-44AF-AEC7-DB45B28F7A8D}" srcOrd="2" destOrd="0" presId="urn:microsoft.com/office/officeart/2005/8/layout/lProcess1"/>
    <dgm:cxn modelId="{7976693B-D3DA-4490-A251-7DA2C68A08F7}" type="presParOf" srcId="{73304229-CCDF-44AF-AEC7-DB45B28F7A8D}" destId="{825E7850-F584-4189-8DE9-C5AA022C22FA}" srcOrd="0" destOrd="0" presId="urn:microsoft.com/office/officeart/2005/8/layout/lProcess1"/>
    <dgm:cxn modelId="{C75CF653-217C-4044-A553-C07317C3BECD}" type="presParOf" srcId="{73304229-CCDF-44AF-AEC7-DB45B28F7A8D}" destId="{274E83AB-F789-4676-92EA-5E854D052EBE}" srcOrd="1" destOrd="0" presId="urn:microsoft.com/office/officeart/2005/8/layout/lProcess1"/>
    <dgm:cxn modelId="{1DC25F34-CDD7-4DC1-87DB-F7807EBC01F2}" type="presParOf" srcId="{73304229-CCDF-44AF-AEC7-DB45B28F7A8D}" destId="{03274F14-EFDB-4A05-97C3-79FA0A29B37E}" srcOrd="2" destOrd="0" presId="urn:microsoft.com/office/officeart/2005/8/layout/lProcess1"/>
    <dgm:cxn modelId="{CB61103F-FD03-436B-9DEC-7B76D97D18C8}" type="presParOf" srcId="{73304229-CCDF-44AF-AEC7-DB45B28F7A8D}" destId="{FF8F7EBB-2B59-42B0-8A3C-659E2332BDDA}" srcOrd="3" destOrd="0" presId="urn:microsoft.com/office/officeart/2005/8/layout/lProcess1"/>
    <dgm:cxn modelId="{55795467-14AB-44A6-BB3E-B9789F5CBBA1}" type="presParOf" srcId="{73304229-CCDF-44AF-AEC7-DB45B28F7A8D}" destId="{D7E7FE7C-8FAB-4012-9E77-42C01DCBAB81}" srcOrd="4" destOrd="0" presId="urn:microsoft.com/office/officeart/2005/8/layout/lProcess1"/>
    <dgm:cxn modelId="{8D8D891D-480A-4AAA-8D3F-4A7A2798EF02}" type="presParOf" srcId="{73304229-CCDF-44AF-AEC7-DB45B28F7A8D}" destId="{9C39CFFF-ABA1-4B98-BB53-38D518420D2D}" srcOrd="5" destOrd="0" presId="urn:microsoft.com/office/officeart/2005/8/layout/lProcess1"/>
    <dgm:cxn modelId="{5B628EC4-1ED5-4249-9559-8D1EFAB22347}" type="presParOf" srcId="{73304229-CCDF-44AF-AEC7-DB45B28F7A8D}" destId="{3CE14B35-0284-47F8-9FF0-3D84B90464F6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9800C64-8994-40AA-9C5F-99D3316F4E6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34D48B2-F3A7-4E9B-AA2B-D931E78D9348}">
      <dgm:prSet phldrT="[Text]" custT="1"/>
      <dgm:spPr>
        <a:xfrm>
          <a:off x="1845" y="647890"/>
          <a:ext cx="1199188" cy="86385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de-DE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wurden umfassende Prüfungen durchgeführt</a:t>
          </a:r>
        </a:p>
      </dgm:t>
    </dgm:pt>
    <dgm:pt modelId="{5EB7D40E-48F1-49E7-B020-6A8E801EB789}" type="parTrans" cxnId="{9A64370C-22BA-466F-84B3-0B2271A42A69}">
      <dgm:prSet/>
      <dgm:spPr/>
      <dgm:t>
        <a:bodyPr/>
        <a:lstStyle/>
        <a:p>
          <a:endParaRPr lang="de-DE"/>
        </a:p>
      </dgm:t>
    </dgm:pt>
    <dgm:pt modelId="{A8FA84C3-BA29-445E-AE4C-2D2C70568881}" type="sibTrans" cxnId="{9A64370C-22BA-466F-84B3-0B2271A42A69}">
      <dgm:prSet/>
      <dgm:spPr/>
      <dgm:t>
        <a:bodyPr/>
        <a:lstStyle/>
        <a:p>
          <a:endParaRPr lang="de-DE"/>
        </a:p>
      </dgm:t>
    </dgm:pt>
    <dgm:pt modelId="{352D03AB-677C-4553-91B4-001374E31344}">
      <dgm:prSet phldrT="[Text]" custT="1"/>
      <dgm:spPr>
        <a:xfrm>
          <a:off x="1400899" y="647890"/>
          <a:ext cx="1199188" cy="86385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de-DE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besteht kein Verdacht auf Straftaten oder Terrorismus-finanzierung</a:t>
          </a:r>
        </a:p>
      </dgm:t>
    </dgm:pt>
    <dgm:pt modelId="{D6871956-2376-48E2-A3FE-6C7BC4DAF802}" type="parTrans" cxnId="{A97687E0-2008-4B9E-B26F-3E54A94F212E}">
      <dgm:prSet/>
      <dgm:spPr/>
      <dgm:t>
        <a:bodyPr/>
        <a:lstStyle/>
        <a:p>
          <a:endParaRPr lang="de-DE"/>
        </a:p>
      </dgm:t>
    </dgm:pt>
    <dgm:pt modelId="{23206806-A38F-4D7F-9579-F8A096F18D86}" type="sibTrans" cxnId="{A97687E0-2008-4B9E-B26F-3E54A94F212E}">
      <dgm:prSet/>
      <dgm:spPr/>
      <dgm:t>
        <a:bodyPr/>
        <a:lstStyle/>
        <a:p>
          <a:endParaRPr lang="de-DE"/>
        </a:p>
      </dgm:t>
    </dgm:pt>
    <dgm:pt modelId="{FA34E7F6-6DD0-4565-B993-33A7097518C4}">
      <dgm:prSet phldrT="[Text]" custT="1"/>
      <dgm:spPr>
        <a:xfrm>
          <a:off x="2799952" y="647890"/>
          <a:ext cx="1199188" cy="86385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de-DE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wurden alle zum Zweck der Identifizierung erforderlichen Unterlagen vorgelegt</a:t>
          </a:r>
        </a:p>
      </dgm:t>
    </dgm:pt>
    <dgm:pt modelId="{142816A2-CC6E-49DF-BF1A-6A5EE76D72F4}" type="parTrans" cxnId="{FA8BD01A-21D7-4ABD-9111-BD5A93100A23}">
      <dgm:prSet/>
      <dgm:spPr/>
      <dgm:t>
        <a:bodyPr/>
        <a:lstStyle/>
        <a:p>
          <a:endParaRPr lang="de-DE"/>
        </a:p>
      </dgm:t>
    </dgm:pt>
    <dgm:pt modelId="{6A18568A-6C83-4E79-860A-8515A2912239}" type="sibTrans" cxnId="{FA8BD01A-21D7-4ABD-9111-BD5A93100A23}">
      <dgm:prSet/>
      <dgm:spPr/>
      <dgm:t>
        <a:bodyPr/>
        <a:lstStyle/>
        <a:p>
          <a:endParaRPr lang="de-DE"/>
        </a:p>
      </dgm:t>
    </dgm:pt>
    <dgm:pt modelId="{9CD830AE-846A-41BB-8164-86BF3FC2C438}">
      <dgm:prSet custT="1"/>
      <dgm:spPr>
        <a:xfrm>
          <a:off x="4199005" y="647890"/>
          <a:ext cx="1199188" cy="86385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de-DE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konnte keine natürliche Person ermittelt werden</a:t>
          </a:r>
        </a:p>
      </dgm:t>
    </dgm:pt>
    <dgm:pt modelId="{503BACA2-3309-473D-8463-CAAC64FDAEEB}" type="parTrans" cxnId="{67516184-6861-44C5-8DF8-188212D411B4}">
      <dgm:prSet/>
      <dgm:spPr/>
      <dgm:t>
        <a:bodyPr/>
        <a:lstStyle/>
        <a:p>
          <a:endParaRPr lang="de-DE"/>
        </a:p>
      </dgm:t>
    </dgm:pt>
    <dgm:pt modelId="{4A5CEC1A-CB79-4190-A8E0-6E522488067F}" type="sibTrans" cxnId="{67516184-6861-44C5-8DF8-188212D411B4}">
      <dgm:prSet/>
      <dgm:spPr/>
      <dgm:t>
        <a:bodyPr/>
        <a:lstStyle/>
        <a:p>
          <a:endParaRPr lang="de-DE"/>
        </a:p>
      </dgm:t>
    </dgm:pt>
    <dgm:pt modelId="{D2BED779-8715-4D9B-B5C3-E452D67268A6}" type="pres">
      <dgm:prSet presAssocID="{29800C64-8994-40AA-9C5F-99D3316F4E6C}" presName="CompostProcess" presStyleCnt="0">
        <dgm:presLayoutVars>
          <dgm:dir/>
          <dgm:resizeHandles val="exact"/>
        </dgm:presLayoutVars>
      </dgm:prSet>
      <dgm:spPr/>
    </dgm:pt>
    <dgm:pt modelId="{58718B36-44F6-4DEA-9BAA-8A9902B86AA3}" type="pres">
      <dgm:prSet presAssocID="{29800C64-8994-40AA-9C5F-99D3316F4E6C}" presName="arrow" presStyleLbl="bgShp" presStyleIdx="0" presStyleCnt="1" custScaleY="89136"/>
      <dgm:spPr>
        <a:xfrm>
          <a:off x="405002" y="117311"/>
          <a:ext cx="4590034" cy="1925012"/>
        </a:xfrm>
        <a:prstGeom prst="rightArrow">
          <a:avLst/>
        </a:prstGeom>
        <a:solidFill>
          <a:srgbClr val="4BACC6">
            <a:lumMod val="75000"/>
          </a:srgbClr>
        </a:solidFill>
        <a:ln>
          <a:noFill/>
        </a:ln>
        <a:effectLst/>
      </dgm:spPr>
    </dgm:pt>
    <dgm:pt modelId="{3F63A3E8-0449-49CC-B5C5-EE9294B0130A}" type="pres">
      <dgm:prSet presAssocID="{29800C64-8994-40AA-9C5F-99D3316F4E6C}" presName="linearProcess" presStyleCnt="0"/>
      <dgm:spPr/>
    </dgm:pt>
    <dgm:pt modelId="{F97BF46F-A0EF-4D7F-8805-6C242D0B49B2}" type="pres">
      <dgm:prSet presAssocID="{334D48B2-F3A7-4E9B-AA2B-D931E78D9348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0B3EB4C-C51A-4441-85D5-E8BC0BC0C853}" type="pres">
      <dgm:prSet presAssocID="{A8FA84C3-BA29-445E-AE4C-2D2C70568881}" presName="sibTrans" presStyleCnt="0"/>
      <dgm:spPr/>
    </dgm:pt>
    <dgm:pt modelId="{00AE6242-9A69-42F6-8965-26A176C92CE9}" type="pres">
      <dgm:prSet presAssocID="{352D03AB-677C-4553-91B4-001374E31344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B3D77FA-D09A-486D-BD10-DEF8C279E7D9}" type="pres">
      <dgm:prSet presAssocID="{23206806-A38F-4D7F-9579-F8A096F18D86}" presName="sibTrans" presStyleCnt="0"/>
      <dgm:spPr/>
    </dgm:pt>
    <dgm:pt modelId="{0375D02D-F36B-44BC-8B38-C9603B69975D}" type="pres">
      <dgm:prSet presAssocID="{FA34E7F6-6DD0-4565-B993-33A7097518C4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43F3E41-CAC0-4227-B0D3-282034A2C267}" type="pres">
      <dgm:prSet presAssocID="{6A18568A-6C83-4E79-860A-8515A2912239}" presName="sibTrans" presStyleCnt="0"/>
      <dgm:spPr/>
    </dgm:pt>
    <dgm:pt modelId="{B1D1C1BA-3BE2-46E7-B0EB-A14166CBE5FF}" type="pres">
      <dgm:prSet presAssocID="{9CD830AE-846A-41BB-8164-86BF3FC2C438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37D355E8-C66A-46B7-958B-D02121B44DCE}" type="presOf" srcId="{9CD830AE-846A-41BB-8164-86BF3FC2C438}" destId="{B1D1C1BA-3BE2-46E7-B0EB-A14166CBE5FF}" srcOrd="0" destOrd="0" presId="urn:microsoft.com/office/officeart/2005/8/layout/hProcess9"/>
    <dgm:cxn modelId="{FA8BD01A-21D7-4ABD-9111-BD5A93100A23}" srcId="{29800C64-8994-40AA-9C5F-99D3316F4E6C}" destId="{FA34E7F6-6DD0-4565-B993-33A7097518C4}" srcOrd="2" destOrd="0" parTransId="{142816A2-CC6E-49DF-BF1A-6A5EE76D72F4}" sibTransId="{6A18568A-6C83-4E79-860A-8515A2912239}"/>
    <dgm:cxn modelId="{4F43BE51-6B22-4693-832B-727F72151741}" type="presOf" srcId="{334D48B2-F3A7-4E9B-AA2B-D931E78D9348}" destId="{F97BF46F-A0EF-4D7F-8805-6C242D0B49B2}" srcOrd="0" destOrd="0" presId="urn:microsoft.com/office/officeart/2005/8/layout/hProcess9"/>
    <dgm:cxn modelId="{0D64C747-BA05-41F5-BDBF-714FB34654AF}" type="presOf" srcId="{352D03AB-677C-4553-91B4-001374E31344}" destId="{00AE6242-9A69-42F6-8965-26A176C92CE9}" srcOrd="0" destOrd="0" presId="urn:microsoft.com/office/officeart/2005/8/layout/hProcess9"/>
    <dgm:cxn modelId="{9A64370C-22BA-466F-84B3-0B2271A42A69}" srcId="{29800C64-8994-40AA-9C5F-99D3316F4E6C}" destId="{334D48B2-F3A7-4E9B-AA2B-D931E78D9348}" srcOrd="0" destOrd="0" parTransId="{5EB7D40E-48F1-49E7-B020-6A8E801EB789}" sibTransId="{A8FA84C3-BA29-445E-AE4C-2D2C70568881}"/>
    <dgm:cxn modelId="{67516184-6861-44C5-8DF8-188212D411B4}" srcId="{29800C64-8994-40AA-9C5F-99D3316F4E6C}" destId="{9CD830AE-846A-41BB-8164-86BF3FC2C438}" srcOrd="3" destOrd="0" parTransId="{503BACA2-3309-473D-8463-CAAC64FDAEEB}" sibTransId="{4A5CEC1A-CB79-4190-A8E0-6E522488067F}"/>
    <dgm:cxn modelId="{A97687E0-2008-4B9E-B26F-3E54A94F212E}" srcId="{29800C64-8994-40AA-9C5F-99D3316F4E6C}" destId="{352D03AB-677C-4553-91B4-001374E31344}" srcOrd="1" destOrd="0" parTransId="{D6871956-2376-48E2-A3FE-6C7BC4DAF802}" sibTransId="{23206806-A38F-4D7F-9579-F8A096F18D86}"/>
    <dgm:cxn modelId="{21C84152-E496-4E69-92F6-F06922275E89}" type="presOf" srcId="{FA34E7F6-6DD0-4565-B993-33A7097518C4}" destId="{0375D02D-F36B-44BC-8B38-C9603B69975D}" srcOrd="0" destOrd="0" presId="urn:microsoft.com/office/officeart/2005/8/layout/hProcess9"/>
    <dgm:cxn modelId="{C83F4C32-0935-4452-8E9E-2C045E969D5C}" type="presOf" srcId="{29800C64-8994-40AA-9C5F-99D3316F4E6C}" destId="{D2BED779-8715-4D9B-B5C3-E452D67268A6}" srcOrd="0" destOrd="0" presId="urn:microsoft.com/office/officeart/2005/8/layout/hProcess9"/>
    <dgm:cxn modelId="{3C25A7DA-EB2A-4BD0-A83D-C18F995DA83E}" type="presParOf" srcId="{D2BED779-8715-4D9B-B5C3-E452D67268A6}" destId="{58718B36-44F6-4DEA-9BAA-8A9902B86AA3}" srcOrd="0" destOrd="0" presId="urn:microsoft.com/office/officeart/2005/8/layout/hProcess9"/>
    <dgm:cxn modelId="{400CC4A2-B2A3-4254-9F7D-4B34610D424A}" type="presParOf" srcId="{D2BED779-8715-4D9B-B5C3-E452D67268A6}" destId="{3F63A3E8-0449-49CC-B5C5-EE9294B0130A}" srcOrd="1" destOrd="0" presId="urn:microsoft.com/office/officeart/2005/8/layout/hProcess9"/>
    <dgm:cxn modelId="{7A0CAEA1-1E7C-4CE0-BC0C-F193FB36E38A}" type="presParOf" srcId="{3F63A3E8-0449-49CC-B5C5-EE9294B0130A}" destId="{F97BF46F-A0EF-4D7F-8805-6C242D0B49B2}" srcOrd="0" destOrd="0" presId="urn:microsoft.com/office/officeart/2005/8/layout/hProcess9"/>
    <dgm:cxn modelId="{BEA81A4A-F042-439B-8369-F855D5E2C2E9}" type="presParOf" srcId="{3F63A3E8-0449-49CC-B5C5-EE9294B0130A}" destId="{E0B3EB4C-C51A-4441-85D5-E8BC0BC0C853}" srcOrd="1" destOrd="0" presId="urn:microsoft.com/office/officeart/2005/8/layout/hProcess9"/>
    <dgm:cxn modelId="{2F0B3F55-AB35-4AB0-82C1-59C2A4E8E759}" type="presParOf" srcId="{3F63A3E8-0449-49CC-B5C5-EE9294B0130A}" destId="{00AE6242-9A69-42F6-8965-26A176C92CE9}" srcOrd="2" destOrd="0" presId="urn:microsoft.com/office/officeart/2005/8/layout/hProcess9"/>
    <dgm:cxn modelId="{88C13031-0D7B-4BFC-9E0E-515A1D2B3588}" type="presParOf" srcId="{3F63A3E8-0449-49CC-B5C5-EE9294B0130A}" destId="{EB3D77FA-D09A-486D-BD10-DEF8C279E7D9}" srcOrd="3" destOrd="0" presId="urn:microsoft.com/office/officeart/2005/8/layout/hProcess9"/>
    <dgm:cxn modelId="{0273FE8B-8788-4F67-B414-C549277196DC}" type="presParOf" srcId="{3F63A3E8-0449-49CC-B5C5-EE9294B0130A}" destId="{0375D02D-F36B-44BC-8B38-C9603B69975D}" srcOrd="4" destOrd="0" presId="urn:microsoft.com/office/officeart/2005/8/layout/hProcess9"/>
    <dgm:cxn modelId="{E4FACFB8-BE60-4300-8A54-7F2E79FA38C1}" type="presParOf" srcId="{3F63A3E8-0449-49CC-B5C5-EE9294B0130A}" destId="{E43F3E41-CAC0-4227-B0D3-282034A2C267}" srcOrd="5" destOrd="0" presId="urn:microsoft.com/office/officeart/2005/8/layout/hProcess9"/>
    <dgm:cxn modelId="{3DB5EAAC-5C24-4292-81CB-136A59F6609F}" type="presParOf" srcId="{3F63A3E8-0449-49CC-B5C5-EE9294B0130A}" destId="{B1D1C1BA-3BE2-46E7-B0EB-A14166CBE5FF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FFFA5-C3AD-40D3-8CBC-788686D0DB13}">
      <dsp:nvSpPr>
        <dsp:cNvPr id="0" name=""/>
        <dsp:cNvSpPr/>
      </dsp:nvSpPr>
      <dsp:spPr>
        <a:xfrm rot="5400000">
          <a:off x="3057362" y="-959643"/>
          <a:ext cx="1229329" cy="3456025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e. V. </a:t>
          </a:r>
          <a:r>
            <a:rPr lang="de-DE" sz="1100" kern="1200"/>
            <a:t>(Eingetragener Verein)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GmbH </a:t>
          </a:r>
          <a:r>
            <a:rPr lang="de-DE" sz="1100" kern="1200"/>
            <a:t>(Gesellschaft mit beschränkter Haftung)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UG </a:t>
          </a:r>
          <a:r>
            <a:rPr lang="de-DE" sz="1100" kern="1200"/>
            <a:t>(Unternehmensgesellschaft)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AG </a:t>
          </a:r>
          <a:r>
            <a:rPr lang="de-DE" sz="1100" b="0" i="1" kern="1200"/>
            <a:t>(</a:t>
          </a:r>
          <a:r>
            <a:rPr lang="de-DE" sz="1100" b="0" i="0" kern="1200"/>
            <a:t>Aktiengesellschaft</a:t>
          </a:r>
          <a:r>
            <a:rPr lang="de-DE" sz="1000" b="0" i="1" kern="1200"/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 </a:t>
          </a:r>
          <a:r>
            <a:rPr lang="de-DE" sz="1100" kern="1200"/>
            <a:t>usw.</a:t>
          </a:r>
        </a:p>
      </dsp:txBody>
      <dsp:txXfrm rot="-5400000">
        <a:off x="1944015" y="213715"/>
        <a:ext cx="3396014" cy="1109307"/>
      </dsp:txXfrm>
    </dsp:sp>
    <dsp:sp modelId="{F1118A3C-985D-43F8-B853-FCED64188EB6}">
      <dsp:nvSpPr>
        <dsp:cNvPr id="0" name=""/>
        <dsp:cNvSpPr/>
      </dsp:nvSpPr>
      <dsp:spPr>
        <a:xfrm>
          <a:off x="0" y="38"/>
          <a:ext cx="1944014" cy="1536662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Juristische Personen</a:t>
          </a:r>
        </a:p>
      </dsp:txBody>
      <dsp:txXfrm>
        <a:off x="75014" y="75052"/>
        <a:ext cx="1793986" cy="1386634"/>
      </dsp:txXfrm>
    </dsp:sp>
    <dsp:sp modelId="{DB223087-4A67-4640-AE21-104DE07DB6BA}">
      <dsp:nvSpPr>
        <dsp:cNvPr id="0" name=""/>
        <dsp:cNvSpPr/>
      </dsp:nvSpPr>
      <dsp:spPr>
        <a:xfrm rot="5400000">
          <a:off x="3057362" y="653852"/>
          <a:ext cx="1229329" cy="3456025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GbR </a:t>
          </a:r>
          <a:r>
            <a:rPr lang="de-DE" sz="1100" kern="1200"/>
            <a:t>(Gesellschaft bürgerlichen Rechts)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OHG </a:t>
          </a:r>
          <a:r>
            <a:rPr lang="de-DE" sz="1100" kern="1200"/>
            <a:t>(Offene Handelsgesellschaft)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KG </a:t>
          </a:r>
          <a:r>
            <a:rPr lang="de-DE" sz="1100" kern="1200"/>
            <a:t>(Kommanditgesellschaft)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usw.</a:t>
          </a:r>
        </a:p>
      </dsp:txBody>
      <dsp:txXfrm rot="-5400000">
        <a:off x="1944015" y="1827211"/>
        <a:ext cx="3396014" cy="1109307"/>
      </dsp:txXfrm>
    </dsp:sp>
    <dsp:sp modelId="{3AFB4C50-F48A-4BE0-A87D-6356C0C5B042}">
      <dsp:nvSpPr>
        <dsp:cNvPr id="0" name=""/>
        <dsp:cNvSpPr/>
      </dsp:nvSpPr>
      <dsp:spPr>
        <a:xfrm>
          <a:off x="0" y="1613534"/>
          <a:ext cx="1944014" cy="1536662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Personengesellschaften</a:t>
          </a:r>
        </a:p>
      </dsp:txBody>
      <dsp:txXfrm>
        <a:off x="75014" y="1688548"/>
        <a:ext cx="1793986" cy="13866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13FAC8-215A-4D3F-8479-9002BA17FF66}">
      <dsp:nvSpPr>
        <dsp:cNvPr id="0" name=""/>
        <dsp:cNvSpPr/>
      </dsp:nvSpPr>
      <dsp:spPr>
        <a:xfrm>
          <a:off x="30411" y="173"/>
          <a:ext cx="2494961" cy="623740"/>
        </a:xfrm>
        <a:prstGeom prst="roundRect">
          <a:avLst>
            <a:gd name="adj" fmla="val 10000"/>
          </a:avLst>
        </a:prstGeom>
        <a:solidFill>
          <a:srgbClr val="FDF37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Börsennotierte AG</a:t>
          </a:r>
        </a:p>
      </dsp:txBody>
      <dsp:txXfrm>
        <a:off x="48680" y="18442"/>
        <a:ext cx="2458423" cy="587202"/>
      </dsp:txXfrm>
    </dsp:sp>
    <dsp:sp modelId="{B82BFAD8-03B2-42B5-ACB4-14ED3B02C06E}">
      <dsp:nvSpPr>
        <dsp:cNvPr id="0" name=""/>
        <dsp:cNvSpPr/>
      </dsp:nvSpPr>
      <dsp:spPr>
        <a:xfrm rot="5400000">
          <a:off x="1223314" y="678490"/>
          <a:ext cx="109154" cy="109154"/>
        </a:xfrm>
        <a:prstGeom prst="rightArrow">
          <a:avLst>
            <a:gd name="adj1" fmla="val 667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E9A48E-507D-41A8-901A-FBC63C4D3CE5}">
      <dsp:nvSpPr>
        <dsp:cNvPr id="0" name=""/>
        <dsp:cNvSpPr/>
      </dsp:nvSpPr>
      <dsp:spPr>
        <a:xfrm>
          <a:off x="30411" y="842222"/>
          <a:ext cx="2494961" cy="62374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AG ist an einem organisierten Markt nach </a:t>
          </a:r>
          <a:br>
            <a:rPr lang="de-DE" sz="900" kern="1200"/>
          </a:br>
          <a:r>
            <a:rPr lang="de-DE" sz="900" kern="1200"/>
            <a:t>§ 2 Absatz 11 des Wertpapierhandelsgesetzes notiert oder</a:t>
          </a:r>
        </a:p>
      </dsp:txBody>
      <dsp:txXfrm>
        <a:off x="48680" y="860491"/>
        <a:ext cx="2458423" cy="587202"/>
      </dsp:txXfrm>
    </dsp:sp>
    <dsp:sp modelId="{AB8D54DD-2C69-4927-B420-164EB79989AD}">
      <dsp:nvSpPr>
        <dsp:cNvPr id="0" name=""/>
        <dsp:cNvSpPr/>
      </dsp:nvSpPr>
      <dsp:spPr>
        <a:xfrm rot="5400000">
          <a:off x="1223314" y="1520540"/>
          <a:ext cx="109154" cy="109154"/>
        </a:xfrm>
        <a:prstGeom prst="rightArrow">
          <a:avLst>
            <a:gd name="adj1" fmla="val 667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9E02F-8D59-4551-A914-C81CA225253B}">
      <dsp:nvSpPr>
        <dsp:cNvPr id="0" name=""/>
        <dsp:cNvSpPr/>
      </dsp:nvSpPr>
      <dsp:spPr>
        <a:xfrm>
          <a:off x="30411" y="1684272"/>
          <a:ext cx="2494961" cy="62374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AG unterliegt dem Gemeinschaftsrecht entsprechenden Transparenzanforderungen im Hinblick auf Stimmrechtsanteile oder gleichwertige internationale Standards</a:t>
          </a:r>
        </a:p>
      </dsp:txBody>
      <dsp:txXfrm>
        <a:off x="48680" y="1702541"/>
        <a:ext cx="2458423" cy="587202"/>
      </dsp:txXfrm>
    </dsp:sp>
    <dsp:sp modelId="{11F17BCF-8730-4D85-8779-6B7912FF2C5E}">
      <dsp:nvSpPr>
        <dsp:cNvPr id="0" name=""/>
        <dsp:cNvSpPr/>
      </dsp:nvSpPr>
      <dsp:spPr>
        <a:xfrm rot="5400000">
          <a:off x="1223314" y="2362589"/>
          <a:ext cx="109154" cy="109154"/>
        </a:xfrm>
        <a:prstGeom prst="rightArrow">
          <a:avLst>
            <a:gd name="adj1" fmla="val 667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4BAF6F-9868-473A-80CA-4B75347E155C}">
      <dsp:nvSpPr>
        <dsp:cNvPr id="0" name=""/>
        <dsp:cNvSpPr/>
      </dsp:nvSpPr>
      <dsp:spPr>
        <a:xfrm>
          <a:off x="30411" y="2526321"/>
          <a:ext cx="2494961" cy="623740"/>
        </a:xfrm>
        <a:prstGeom prst="roundRect">
          <a:avLst>
            <a:gd name="adj" fmla="val 10000"/>
          </a:avLst>
        </a:prstGeom>
        <a:solidFill>
          <a:srgbClr val="FDF377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Es muss kein wirtschaftlich Berechtigter ermittelt werden. </a:t>
          </a:r>
        </a:p>
      </dsp:txBody>
      <dsp:txXfrm>
        <a:off x="48680" y="2544590"/>
        <a:ext cx="2458423" cy="587202"/>
      </dsp:txXfrm>
    </dsp:sp>
    <dsp:sp modelId="{825E7850-F584-4189-8DE9-C5AA022C22FA}">
      <dsp:nvSpPr>
        <dsp:cNvPr id="0" name=""/>
        <dsp:cNvSpPr/>
      </dsp:nvSpPr>
      <dsp:spPr>
        <a:xfrm>
          <a:off x="2874667" y="173"/>
          <a:ext cx="2494961" cy="62374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Nicht Börsennotierte AG</a:t>
          </a:r>
        </a:p>
      </dsp:txBody>
      <dsp:txXfrm>
        <a:off x="2892936" y="18442"/>
        <a:ext cx="2458423" cy="587202"/>
      </dsp:txXfrm>
    </dsp:sp>
    <dsp:sp modelId="{274E83AB-F789-4676-92EA-5E854D052EBE}">
      <dsp:nvSpPr>
        <dsp:cNvPr id="0" name=""/>
        <dsp:cNvSpPr/>
      </dsp:nvSpPr>
      <dsp:spPr>
        <a:xfrm rot="5400000">
          <a:off x="4067570" y="678490"/>
          <a:ext cx="109154" cy="109154"/>
        </a:xfrm>
        <a:prstGeom prst="rightArrow">
          <a:avLst>
            <a:gd name="adj1" fmla="val 667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274F14-EFDB-4A05-97C3-79FA0A29B37E}">
      <dsp:nvSpPr>
        <dsp:cNvPr id="0" name=""/>
        <dsp:cNvSpPr/>
      </dsp:nvSpPr>
      <dsp:spPr>
        <a:xfrm>
          <a:off x="2874667" y="842222"/>
          <a:ext cx="2494961" cy="62374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AG ist </a:t>
          </a:r>
          <a:r>
            <a:rPr lang="de-DE" sz="900" b="1" kern="1200"/>
            <a:t>nicht</a:t>
          </a:r>
          <a:r>
            <a:rPr lang="de-DE" sz="900" kern="1200"/>
            <a:t> an einem organisierten Markt nach </a:t>
          </a:r>
          <a:br>
            <a:rPr lang="de-DE" sz="900" kern="1200"/>
          </a:br>
          <a:r>
            <a:rPr lang="de-DE" sz="900" kern="1200"/>
            <a:t>§ 2 Absatz 11 des Wertpapierhandelsgesetzes notiert und</a:t>
          </a:r>
        </a:p>
      </dsp:txBody>
      <dsp:txXfrm>
        <a:off x="2892936" y="860491"/>
        <a:ext cx="2458423" cy="587202"/>
      </dsp:txXfrm>
    </dsp:sp>
    <dsp:sp modelId="{FF8F7EBB-2B59-42B0-8A3C-659E2332BDDA}">
      <dsp:nvSpPr>
        <dsp:cNvPr id="0" name=""/>
        <dsp:cNvSpPr/>
      </dsp:nvSpPr>
      <dsp:spPr>
        <a:xfrm rot="5400000">
          <a:off x="4067570" y="1520540"/>
          <a:ext cx="109154" cy="109154"/>
        </a:xfrm>
        <a:prstGeom prst="rightArrow">
          <a:avLst>
            <a:gd name="adj1" fmla="val 667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7FE7C-8FAB-4012-9E77-42C01DCBAB81}">
      <dsp:nvSpPr>
        <dsp:cNvPr id="0" name=""/>
        <dsp:cNvSpPr/>
      </dsp:nvSpPr>
      <dsp:spPr>
        <a:xfrm>
          <a:off x="2874667" y="1684272"/>
          <a:ext cx="2494961" cy="62374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AG unterliegt </a:t>
          </a:r>
          <a:r>
            <a:rPr lang="de-DE" sz="900" b="1" kern="1200"/>
            <a:t>keinem</a:t>
          </a:r>
          <a:r>
            <a:rPr lang="de-DE" sz="900" kern="1200"/>
            <a:t> dem Gemeinschaftsrecht entsprechenden Transparenzanforderungen im Hinblick auf Stimmrechtsanteile oder gleichwertige internationale Standards</a:t>
          </a:r>
        </a:p>
      </dsp:txBody>
      <dsp:txXfrm>
        <a:off x="2892936" y="1702541"/>
        <a:ext cx="2458423" cy="587202"/>
      </dsp:txXfrm>
    </dsp:sp>
    <dsp:sp modelId="{9C39CFFF-ABA1-4B98-BB53-38D518420D2D}">
      <dsp:nvSpPr>
        <dsp:cNvPr id="0" name=""/>
        <dsp:cNvSpPr/>
      </dsp:nvSpPr>
      <dsp:spPr>
        <a:xfrm rot="5400000">
          <a:off x="4067570" y="2362589"/>
          <a:ext cx="109154" cy="109154"/>
        </a:xfrm>
        <a:prstGeom prst="rightArrow">
          <a:avLst>
            <a:gd name="adj1" fmla="val 667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14B35-0284-47F8-9FF0-3D84B90464F6}">
      <dsp:nvSpPr>
        <dsp:cNvPr id="0" name=""/>
        <dsp:cNvSpPr/>
      </dsp:nvSpPr>
      <dsp:spPr>
        <a:xfrm>
          <a:off x="2874667" y="2526321"/>
          <a:ext cx="2494961" cy="623740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Der wirtschaftlich Berechtigte ist wie bei einer juristischen Person zu ermitteln. (siehe oben)</a:t>
          </a:r>
        </a:p>
      </dsp:txBody>
      <dsp:txXfrm>
        <a:off x="2892936" y="2544590"/>
        <a:ext cx="2458423" cy="5872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718B36-44F6-4DEA-9BAA-8A9902B86AA3}">
      <dsp:nvSpPr>
        <dsp:cNvPr id="0" name=""/>
        <dsp:cNvSpPr/>
      </dsp:nvSpPr>
      <dsp:spPr>
        <a:xfrm>
          <a:off x="405002" y="221915"/>
          <a:ext cx="4590034" cy="1716168"/>
        </a:xfrm>
        <a:prstGeom prst="rightArrow">
          <a:avLst/>
        </a:prstGeom>
        <a:solidFill>
          <a:srgbClr val="4BACC6">
            <a:lumMod val="75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7BF46F-A0EF-4D7F-8805-6C242D0B49B2}">
      <dsp:nvSpPr>
        <dsp:cNvPr id="0" name=""/>
        <dsp:cNvSpPr/>
      </dsp:nvSpPr>
      <dsp:spPr>
        <a:xfrm>
          <a:off x="1845" y="765331"/>
          <a:ext cx="1199188" cy="864000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wurden umfassende Prüfungen durchgeführt</a:t>
          </a:r>
        </a:p>
      </dsp:txBody>
      <dsp:txXfrm>
        <a:off x="44022" y="807508"/>
        <a:ext cx="1114834" cy="779646"/>
      </dsp:txXfrm>
    </dsp:sp>
    <dsp:sp modelId="{00AE6242-9A69-42F6-8965-26A176C92CE9}">
      <dsp:nvSpPr>
        <dsp:cNvPr id="0" name=""/>
        <dsp:cNvSpPr/>
      </dsp:nvSpPr>
      <dsp:spPr>
        <a:xfrm>
          <a:off x="1400899" y="765331"/>
          <a:ext cx="1199188" cy="864000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besteht kein Verdacht auf Straftaten oder Terrorismus-finanzierung</a:t>
          </a:r>
        </a:p>
      </dsp:txBody>
      <dsp:txXfrm>
        <a:off x="1443076" y="807508"/>
        <a:ext cx="1114834" cy="779646"/>
      </dsp:txXfrm>
    </dsp:sp>
    <dsp:sp modelId="{0375D02D-F36B-44BC-8B38-C9603B69975D}">
      <dsp:nvSpPr>
        <dsp:cNvPr id="0" name=""/>
        <dsp:cNvSpPr/>
      </dsp:nvSpPr>
      <dsp:spPr>
        <a:xfrm>
          <a:off x="2799952" y="765331"/>
          <a:ext cx="1199188" cy="864000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wurden alle zum Zweck der Identifizierung erforderlichen Unterlagen vorgelegt</a:t>
          </a:r>
        </a:p>
      </dsp:txBody>
      <dsp:txXfrm>
        <a:off x="2842129" y="807508"/>
        <a:ext cx="1114834" cy="779646"/>
      </dsp:txXfrm>
    </dsp:sp>
    <dsp:sp modelId="{B1D1C1BA-3BE2-46E7-B0EB-A14166CBE5FF}">
      <dsp:nvSpPr>
        <dsp:cNvPr id="0" name=""/>
        <dsp:cNvSpPr/>
      </dsp:nvSpPr>
      <dsp:spPr>
        <a:xfrm>
          <a:off x="4199005" y="765331"/>
          <a:ext cx="1199188" cy="864000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+mn-cs"/>
            </a:rPr>
            <a:t>es konnte keine natürliche Person ermittelt werden</a:t>
          </a:r>
        </a:p>
      </dsp:txBody>
      <dsp:txXfrm>
        <a:off x="4241182" y="807508"/>
        <a:ext cx="1114834" cy="779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2016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2023-10-26T06:56:00Z</dcterms:created>
  <dcterms:modified xsi:type="dcterms:W3CDTF">2023-10-26T06:56:00Z</dcterms:modified>
</cp:coreProperties>
</file>